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9EFD" w14:textId="068D9CDD" w:rsidR="00914517" w:rsidRDefault="002414D1" w:rsidP="002414D1">
      <w:pPr>
        <w:pStyle w:val="NormalWeb"/>
        <w:spacing w:before="120" w:beforeAutospacing="0" w:after="0" w:afterAutospacing="0"/>
        <w:rPr>
          <w:rFonts w:asciiTheme="minorHAnsi" w:hAnsiTheme="minorHAnsi" w:cs="Calibri"/>
          <w:b/>
          <w:bCs/>
          <w:sz w:val="20"/>
          <w:szCs w:val="20"/>
        </w:rPr>
      </w:pPr>
      <w:r w:rsidRPr="002414D1">
        <w:rPr>
          <w:rFonts w:asciiTheme="minorHAnsi" w:hAnsiTheme="minorHAnsi" w:cs="Calibri"/>
          <w:b/>
          <w:bCs/>
          <w:sz w:val="20"/>
          <w:szCs w:val="20"/>
        </w:rPr>
        <w:t>N</w:t>
      </w:r>
      <w:r w:rsidR="00914517" w:rsidRPr="002414D1">
        <w:rPr>
          <w:rFonts w:asciiTheme="minorHAnsi" w:hAnsiTheme="minorHAnsi" w:cs="Calibri"/>
          <w:b/>
          <w:bCs/>
          <w:sz w:val="20"/>
          <w:szCs w:val="20"/>
        </w:rPr>
        <w:t>onknowing the environmental impact of video streaming</w:t>
      </w:r>
    </w:p>
    <w:p w14:paraId="4B5AF055" w14:textId="6E45664A" w:rsidR="002414D1" w:rsidRPr="002414D1" w:rsidRDefault="002414D1" w:rsidP="002414D1">
      <w:pPr>
        <w:pStyle w:val="NormalWeb"/>
        <w:spacing w:before="120" w:beforeAutospacing="0" w:after="0" w:afterAutospacing="0"/>
        <w:rPr>
          <w:rFonts w:asciiTheme="minorHAnsi" w:hAnsiTheme="minorHAnsi" w:cs="Calibri"/>
          <w:sz w:val="20"/>
          <w:szCs w:val="20"/>
        </w:rPr>
      </w:pPr>
      <w:r w:rsidRPr="002414D1">
        <w:rPr>
          <w:rFonts w:asciiTheme="minorHAnsi" w:hAnsiTheme="minorHAnsi" w:cs="Calibri"/>
          <w:sz w:val="20"/>
          <w:szCs w:val="20"/>
        </w:rPr>
        <w:t>Judith Keilbach (</w:t>
      </w:r>
      <w:r>
        <w:fldChar w:fldCharType="begin"/>
      </w:r>
      <w:r>
        <w:instrText>HYPERLINK "mailto:j.keilbach@uu.nl"</w:instrText>
      </w:r>
      <w:r>
        <w:fldChar w:fldCharType="separate"/>
      </w:r>
      <w:r w:rsidRPr="002414D1">
        <w:rPr>
          <w:rStyle w:val="Hyperlink"/>
          <w:rFonts w:asciiTheme="minorHAnsi" w:hAnsiTheme="minorHAnsi" w:cs="Calibri"/>
          <w:sz w:val="20"/>
          <w:szCs w:val="20"/>
        </w:rPr>
        <w:t>j.keilbach@uu.nl</w:t>
      </w:r>
      <w:r>
        <w:rPr>
          <w:rStyle w:val="Hyperlink"/>
          <w:rFonts w:asciiTheme="minorHAnsi" w:hAnsiTheme="minorHAnsi" w:cs="Calibri"/>
          <w:sz w:val="20"/>
          <w:szCs w:val="20"/>
        </w:rPr>
        <w:fldChar w:fldCharType="end"/>
      </w:r>
      <w:r w:rsidRPr="002414D1">
        <w:rPr>
          <w:rFonts w:asciiTheme="minorHAnsi" w:hAnsiTheme="minorHAnsi" w:cs="Calibri"/>
          <w:sz w:val="20"/>
          <w:szCs w:val="20"/>
        </w:rPr>
        <w:t>)</w:t>
      </w:r>
    </w:p>
    <w:p w14:paraId="3B59C411" w14:textId="77777777" w:rsidR="00BF2B4F" w:rsidRDefault="00BF2B4F" w:rsidP="002414D1">
      <w:pPr>
        <w:pStyle w:val="NormalWeb"/>
        <w:spacing w:before="120" w:beforeAutospacing="0" w:after="0" w:afterAutospacing="0"/>
        <w:rPr>
          <w:rFonts w:asciiTheme="minorHAnsi" w:hAnsiTheme="minorHAnsi" w:cs="Calibri"/>
          <w:b/>
          <w:bCs/>
          <w:sz w:val="20"/>
          <w:szCs w:val="20"/>
        </w:rPr>
      </w:pPr>
    </w:p>
    <w:p w14:paraId="419B5810" w14:textId="28421FDE" w:rsidR="00BF2B4F" w:rsidRPr="00BF2B4F" w:rsidRDefault="00BF2B4F" w:rsidP="00BF2B4F">
      <w:pPr>
        <w:pStyle w:val="NormalWeb"/>
        <w:spacing w:before="120" w:beforeAutospacing="0" w:after="0" w:afterAutospacing="0"/>
        <w:rPr>
          <w:rFonts w:asciiTheme="minorHAnsi" w:hAnsiTheme="minorHAnsi" w:cs="Calibri"/>
          <w:b/>
          <w:bCs/>
          <w:sz w:val="18"/>
          <w:szCs w:val="18"/>
        </w:rPr>
      </w:pPr>
      <w:r w:rsidRPr="00BF2B4F">
        <w:rPr>
          <w:rFonts w:asciiTheme="minorHAnsi" w:hAnsiTheme="minorHAnsi" w:cs="Calibri"/>
          <w:sz w:val="18"/>
          <w:szCs w:val="18"/>
          <w:lang w:val="en-US"/>
        </w:rPr>
        <w:t>“</w:t>
      </w:r>
      <w:proofErr w:type="gramStart"/>
      <w:r w:rsidRPr="00BF2B4F">
        <w:rPr>
          <w:rFonts w:asciiTheme="minorHAnsi" w:hAnsiTheme="minorHAnsi" w:cs="Calibri"/>
          <w:sz w:val="18"/>
          <w:szCs w:val="18"/>
          <w:lang w:val="en-US"/>
        </w:rPr>
        <w:t>many</w:t>
      </w:r>
      <w:proofErr w:type="gramEnd"/>
      <w:r w:rsidRPr="00BF2B4F">
        <w:rPr>
          <w:rFonts w:asciiTheme="minorHAnsi" w:hAnsiTheme="minorHAnsi" w:cs="Calibri"/>
          <w:sz w:val="18"/>
          <w:szCs w:val="18"/>
          <w:lang w:val="en-US"/>
        </w:rPr>
        <w:t xml:space="preserve"> spheres in our mediated lives are in fact conditioned by </w:t>
      </w:r>
      <w:proofErr w:type="spellStart"/>
      <w:r w:rsidRPr="00BF2B4F">
        <w:rPr>
          <w:rFonts w:asciiTheme="minorHAnsi" w:hAnsiTheme="minorHAnsi" w:cs="Calibri"/>
          <w:sz w:val="18"/>
          <w:szCs w:val="18"/>
          <w:lang w:val="en-US"/>
        </w:rPr>
        <w:t>nonknowing</w:t>
      </w:r>
      <w:proofErr w:type="spellEnd"/>
      <w:r w:rsidRPr="00BF2B4F">
        <w:rPr>
          <w:rFonts w:asciiTheme="minorHAnsi" w:hAnsiTheme="minorHAnsi" w:cs="Calibri"/>
          <w:sz w:val="18"/>
          <w:szCs w:val="18"/>
          <w:lang w:val="en-US"/>
        </w:rPr>
        <w:t>” (Parks 2023)</w:t>
      </w:r>
      <w:r>
        <w:rPr>
          <w:rFonts w:asciiTheme="minorHAnsi" w:hAnsiTheme="minorHAnsi" w:cs="Calibri"/>
          <w:sz w:val="18"/>
          <w:szCs w:val="18"/>
          <w:lang w:val="en-US"/>
        </w:rPr>
        <w:t>.</w:t>
      </w:r>
    </w:p>
    <w:p w14:paraId="1990753A" w14:textId="5238F3B5" w:rsidR="00902709" w:rsidRDefault="00CD3377" w:rsidP="002414D1">
      <w:pPr>
        <w:pStyle w:val="NormalWeb"/>
        <w:spacing w:before="120" w:beforeAutospacing="0" w:after="0" w:afterAutospacing="0"/>
        <w:rPr>
          <w:rFonts w:asciiTheme="minorHAnsi" w:hAnsiTheme="minorHAnsi" w:cs="Calibri"/>
          <w:sz w:val="20"/>
          <w:szCs w:val="20"/>
        </w:rPr>
      </w:pPr>
      <w:r w:rsidRPr="002414D1">
        <w:rPr>
          <w:rFonts w:asciiTheme="minorHAnsi" w:hAnsiTheme="minorHAnsi" w:cs="Calibri"/>
          <w:sz w:val="20"/>
          <w:szCs w:val="20"/>
        </w:rPr>
        <w:t xml:space="preserve">In </w:t>
      </w:r>
      <w:r w:rsidR="00B37C8C">
        <w:rPr>
          <w:rFonts w:asciiTheme="minorHAnsi" w:hAnsiTheme="minorHAnsi" w:cs="Calibri"/>
          <w:sz w:val="20"/>
          <w:szCs w:val="20"/>
        </w:rPr>
        <w:t xml:space="preserve">its 2020 </w:t>
      </w:r>
      <w:r w:rsidR="006E00F2">
        <w:rPr>
          <w:rFonts w:asciiTheme="minorHAnsi" w:hAnsiTheme="minorHAnsi" w:cs="Calibri"/>
          <w:sz w:val="20"/>
          <w:szCs w:val="20"/>
        </w:rPr>
        <w:t xml:space="preserve">Environmental </w:t>
      </w:r>
      <w:r w:rsidR="009354CC">
        <w:rPr>
          <w:rFonts w:asciiTheme="minorHAnsi" w:hAnsiTheme="minorHAnsi" w:cs="Calibri"/>
          <w:sz w:val="20"/>
          <w:szCs w:val="20"/>
        </w:rPr>
        <w:t xml:space="preserve">Social </w:t>
      </w:r>
      <w:r w:rsidR="00B37C8C">
        <w:rPr>
          <w:rFonts w:asciiTheme="minorHAnsi" w:hAnsiTheme="minorHAnsi" w:cs="Calibri"/>
          <w:sz w:val="20"/>
          <w:szCs w:val="20"/>
        </w:rPr>
        <w:t>Governance Report</w:t>
      </w:r>
      <w:r w:rsidR="006E00F2">
        <w:rPr>
          <w:rFonts w:asciiTheme="minorHAnsi" w:hAnsiTheme="minorHAnsi" w:cs="Calibri"/>
          <w:sz w:val="20"/>
          <w:szCs w:val="20"/>
        </w:rPr>
        <w:t xml:space="preserve"> (ESG)</w:t>
      </w:r>
      <w:r w:rsidR="00B37C8C">
        <w:rPr>
          <w:rFonts w:asciiTheme="minorHAnsi" w:hAnsiTheme="minorHAnsi" w:cs="Calibri"/>
          <w:sz w:val="20"/>
          <w:szCs w:val="20"/>
        </w:rPr>
        <w:t xml:space="preserve">, </w:t>
      </w:r>
      <w:r w:rsidRPr="002414D1">
        <w:rPr>
          <w:rFonts w:asciiTheme="minorHAnsi" w:hAnsiTheme="minorHAnsi" w:cs="Calibri"/>
          <w:sz w:val="20"/>
          <w:szCs w:val="20"/>
        </w:rPr>
        <w:t xml:space="preserve">Netflix announced its ambitious goal to achieve net-zero greenhouse gas emissions by </w:t>
      </w:r>
      <w:r w:rsidRPr="00B37C8C">
        <w:rPr>
          <w:rFonts w:asciiTheme="minorHAnsi" w:hAnsiTheme="minorHAnsi" w:cs="Calibri"/>
          <w:sz w:val="20"/>
          <w:szCs w:val="20"/>
        </w:rPr>
        <w:t>2022</w:t>
      </w:r>
      <w:r w:rsidR="00B37C8C">
        <w:rPr>
          <w:rFonts w:asciiTheme="minorHAnsi" w:hAnsiTheme="minorHAnsi" w:cs="Calibri"/>
          <w:sz w:val="20"/>
          <w:szCs w:val="20"/>
        </w:rPr>
        <w:t xml:space="preserve"> (Netflix 2021, 2). In the previous year, the company had measured its carbon footprint to </w:t>
      </w:r>
      <w:r w:rsidR="00DB2898" w:rsidRPr="00CD4BD1">
        <w:rPr>
          <w:rFonts w:asciiTheme="minorHAnsi" w:hAnsiTheme="minorHAnsi" w:cs="Calibri"/>
          <w:sz w:val="20"/>
          <w:szCs w:val="20"/>
          <w:lang w:val="en-GB"/>
        </w:rPr>
        <w:t>identify</w:t>
      </w:r>
      <w:r w:rsidR="00B37C8C">
        <w:rPr>
          <w:rFonts w:asciiTheme="minorHAnsi" w:hAnsiTheme="minorHAnsi" w:cs="Calibri"/>
          <w:sz w:val="20"/>
          <w:szCs w:val="20"/>
        </w:rPr>
        <w:t xml:space="preserve"> the</w:t>
      </w:r>
      <w:r w:rsidR="00D35803">
        <w:rPr>
          <w:rFonts w:asciiTheme="minorHAnsi" w:hAnsiTheme="minorHAnsi" w:cs="Calibri"/>
          <w:sz w:val="20"/>
          <w:szCs w:val="20"/>
        </w:rPr>
        <w:t>ir</w:t>
      </w:r>
      <w:r w:rsidR="00B37C8C">
        <w:rPr>
          <w:rFonts w:asciiTheme="minorHAnsi" w:hAnsiTheme="minorHAnsi" w:cs="Calibri"/>
          <w:sz w:val="20"/>
          <w:szCs w:val="20"/>
        </w:rPr>
        <w:t xml:space="preserve"> </w:t>
      </w:r>
      <w:r w:rsidR="00D35803">
        <w:rPr>
          <w:rFonts w:asciiTheme="minorHAnsi" w:hAnsiTheme="minorHAnsi" w:cs="Calibri"/>
          <w:sz w:val="20"/>
          <w:szCs w:val="20"/>
        </w:rPr>
        <w:t>“</w:t>
      </w:r>
      <w:r w:rsidR="00B37C8C">
        <w:rPr>
          <w:rFonts w:asciiTheme="minorHAnsi" w:hAnsiTheme="minorHAnsi" w:cs="Calibri"/>
          <w:sz w:val="20"/>
          <w:szCs w:val="20"/>
        </w:rPr>
        <w:t>largest source of emissions</w:t>
      </w:r>
      <w:r w:rsidR="00D35803">
        <w:rPr>
          <w:rFonts w:asciiTheme="minorHAnsi" w:hAnsiTheme="minorHAnsi" w:cs="Calibri"/>
          <w:sz w:val="20"/>
          <w:szCs w:val="20"/>
        </w:rPr>
        <w:t xml:space="preserve"> […]  and the biggest opportunities […] to re</w:t>
      </w:r>
      <w:r w:rsidR="00CD4BD1">
        <w:rPr>
          <w:rFonts w:asciiTheme="minorHAnsi" w:hAnsiTheme="minorHAnsi" w:cs="Calibri"/>
          <w:sz w:val="20"/>
          <w:szCs w:val="20"/>
        </w:rPr>
        <w:t>d</w:t>
      </w:r>
      <w:r w:rsidR="00D35803">
        <w:rPr>
          <w:rFonts w:asciiTheme="minorHAnsi" w:hAnsiTheme="minorHAnsi" w:cs="Calibri"/>
          <w:sz w:val="20"/>
          <w:szCs w:val="20"/>
        </w:rPr>
        <w:t>uce them” (ibid.</w:t>
      </w:r>
      <w:r w:rsidR="001E0EA2">
        <w:rPr>
          <w:rFonts w:asciiTheme="minorHAnsi" w:hAnsiTheme="minorHAnsi" w:cs="Calibri"/>
          <w:sz w:val="20"/>
          <w:szCs w:val="20"/>
        </w:rPr>
        <w:t>,</w:t>
      </w:r>
      <w:r w:rsidR="00D35803">
        <w:rPr>
          <w:rFonts w:asciiTheme="minorHAnsi" w:hAnsiTheme="minorHAnsi" w:cs="Calibri"/>
          <w:sz w:val="20"/>
          <w:szCs w:val="20"/>
        </w:rPr>
        <w:t xml:space="preserve"> 3)</w:t>
      </w:r>
      <w:r w:rsidR="006E00F2">
        <w:rPr>
          <w:rFonts w:asciiTheme="minorHAnsi" w:hAnsiTheme="minorHAnsi" w:cs="Calibri"/>
          <w:sz w:val="20"/>
          <w:szCs w:val="20"/>
        </w:rPr>
        <w:t>.</w:t>
      </w:r>
      <w:r w:rsidR="00DB2898">
        <w:rPr>
          <w:rFonts w:asciiTheme="minorHAnsi" w:hAnsiTheme="minorHAnsi" w:cs="Calibri"/>
          <w:sz w:val="20"/>
          <w:szCs w:val="20"/>
        </w:rPr>
        <w:t xml:space="preserve"> </w:t>
      </w:r>
      <w:r w:rsidR="001E0EA2">
        <w:rPr>
          <w:rFonts w:asciiTheme="minorHAnsi" w:hAnsiTheme="minorHAnsi" w:cs="Calibri"/>
          <w:sz w:val="20"/>
          <w:szCs w:val="20"/>
        </w:rPr>
        <w:t>In</w:t>
      </w:r>
      <w:r w:rsidR="009F3471">
        <w:rPr>
          <w:rFonts w:asciiTheme="minorHAnsi" w:hAnsiTheme="minorHAnsi" w:cs="Calibri"/>
          <w:sz w:val="20"/>
          <w:szCs w:val="20"/>
        </w:rPr>
        <w:t xml:space="preserve"> the report, it </w:t>
      </w:r>
      <w:r w:rsidR="001E0EA2">
        <w:rPr>
          <w:rFonts w:asciiTheme="minorHAnsi" w:hAnsiTheme="minorHAnsi" w:cs="Calibri"/>
          <w:sz w:val="20"/>
          <w:szCs w:val="20"/>
        </w:rPr>
        <w:t>present</w:t>
      </w:r>
      <w:r w:rsidR="009F3471">
        <w:rPr>
          <w:rFonts w:asciiTheme="minorHAnsi" w:hAnsiTheme="minorHAnsi" w:cs="Calibri"/>
          <w:sz w:val="20"/>
          <w:szCs w:val="20"/>
        </w:rPr>
        <w:t xml:space="preserve">s not only </w:t>
      </w:r>
      <w:r w:rsidR="001E0EA2">
        <w:rPr>
          <w:rFonts w:asciiTheme="minorHAnsi" w:hAnsiTheme="minorHAnsi" w:cs="Calibri"/>
          <w:sz w:val="20"/>
          <w:szCs w:val="20"/>
        </w:rPr>
        <w:t>its “Reduce, Retain, and Remove”</w:t>
      </w:r>
      <w:r w:rsidR="00BA3D74">
        <w:rPr>
          <w:rFonts w:asciiTheme="minorHAnsi" w:hAnsiTheme="minorHAnsi" w:cs="Calibri"/>
          <w:sz w:val="20"/>
          <w:szCs w:val="20"/>
        </w:rPr>
        <w:t xml:space="preserve"> strategy</w:t>
      </w:r>
      <w:r w:rsidR="001E0EA2">
        <w:rPr>
          <w:rFonts w:asciiTheme="minorHAnsi" w:hAnsiTheme="minorHAnsi" w:cs="Calibri"/>
          <w:sz w:val="20"/>
          <w:szCs w:val="20"/>
        </w:rPr>
        <w:t xml:space="preserve"> to achi</w:t>
      </w:r>
      <w:r w:rsidR="00CD4BD1">
        <w:rPr>
          <w:rFonts w:asciiTheme="minorHAnsi" w:hAnsiTheme="minorHAnsi" w:cs="Calibri"/>
          <w:sz w:val="20"/>
          <w:szCs w:val="20"/>
        </w:rPr>
        <w:t>e</w:t>
      </w:r>
      <w:r w:rsidR="001E0EA2">
        <w:rPr>
          <w:rFonts w:asciiTheme="minorHAnsi" w:hAnsiTheme="minorHAnsi" w:cs="Calibri"/>
          <w:sz w:val="20"/>
          <w:szCs w:val="20"/>
        </w:rPr>
        <w:t>ve its net</w:t>
      </w:r>
      <w:r w:rsidR="00CD4BD1">
        <w:rPr>
          <w:rFonts w:asciiTheme="minorHAnsi" w:hAnsiTheme="minorHAnsi" w:cs="Calibri"/>
          <w:sz w:val="20"/>
          <w:szCs w:val="20"/>
        </w:rPr>
        <w:t>-</w:t>
      </w:r>
      <w:r w:rsidR="001E0EA2">
        <w:rPr>
          <w:rFonts w:asciiTheme="minorHAnsi" w:hAnsiTheme="minorHAnsi" w:cs="Calibri"/>
          <w:sz w:val="20"/>
          <w:szCs w:val="20"/>
        </w:rPr>
        <w:t xml:space="preserve">zero goal </w:t>
      </w:r>
      <w:r w:rsidR="00BA3D74">
        <w:rPr>
          <w:rFonts w:asciiTheme="minorHAnsi" w:hAnsiTheme="minorHAnsi" w:cs="Calibri"/>
          <w:sz w:val="20"/>
          <w:szCs w:val="20"/>
        </w:rPr>
        <w:t>(</w:t>
      </w:r>
      <w:r w:rsidR="001E0EA2">
        <w:rPr>
          <w:rFonts w:asciiTheme="minorHAnsi" w:hAnsiTheme="minorHAnsi" w:cs="Calibri"/>
          <w:sz w:val="20"/>
          <w:szCs w:val="20"/>
        </w:rPr>
        <w:t>ibid., 7</w:t>
      </w:r>
      <w:r w:rsidR="00BA3D74">
        <w:rPr>
          <w:rFonts w:asciiTheme="minorHAnsi" w:hAnsiTheme="minorHAnsi" w:cs="Calibri"/>
          <w:sz w:val="20"/>
          <w:szCs w:val="20"/>
        </w:rPr>
        <w:t>)</w:t>
      </w:r>
      <w:r w:rsidR="009F3471">
        <w:rPr>
          <w:rFonts w:asciiTheme="minorHAnsi" w:hAnsiTheme="minorHAnsi" w:cs="Calibri"/>
          <w:sz w:val="20"/>
          <w:szCs w:val="20"/>
        </w:rPr>
        <w:t>;</w:t>
      </w:r>
      <w:r w:rsidR="001E0EA2">
        <w:rPr>
          <w:rFonts w:asciiTheme="minorHAnsi" w:hAnsiTheme="minorHAnsi" w:cs="Calibri"/>
          <w:sz w:val="20"/>
          <w:szCs w:val="20"/>
        </w:rPr>
        <w:t xml:space="preserve"> </w:t>
      </w:r>
      <w:r w:rsidR="009F3471">
        <w:rPr>
          <w:rFonts w:asciiTheme="minorHAnsi" w:hAnsiTheme="minorHAnsi" w:cs="Calibri"/>
          <w:sz w:val="20"/>
          <w:szCs w:val="20"/>
        </w:rPr>
        <w:t xml:space="preserve">it </w:t>
      </w:r>
      <w:r w:rsidR="00BA3D74">
        <w:rPr>
          <w:rFonts w:asciiTheme="minorHAnsi" w:hAnsiTheme="minorHAnsi" w:cs="Calibri"/>
          <w:sz w:val="20"/>
          <w:szCs w:val="20"/>
        </w:rPr>
        <w:t xml:space="preserve">also discloses </w:t>
      </w:r>
      <w:r w:rsidR="009F3471">
        <w:rPr>
          <w:rFonts w:asciiTheme="minorHAnsi" w:hAnsiTheme="minorHAnsi" w:cs="Calibri"/>
          <w:sz w:val="20"/>
          <w:szCs w:val="20"/>
        </w:rPr>
        <w:t xml:space="preserve">Netflix’s </w:t>
      </w:r>
      <w:r w:rsidR="00BA3D74">
        <w:rPr>
          <w:rFonts w:asciiTheme="minorHAnsi" w:hAnsiTheme="minorHAnsi" w:cs="Calibri"/>
          <w:sz w:val="20"/>
          <w:szCs w:val="20"/>
        </w:rPr>
        <w:t>carbon footprint, which was 1.1 million metric tons (ibid., 4),</w:t>
      </w:r>
      <w:r w:rsidR="00BA3D74">
        <w:rPr>
          <w:rStyle w:val="FootnoteReference"/>
          <w:rFonts w:asciiTheme="minorHAnsi" w:hAnsiTheme="minorHAnsi" w:cs="Calibri"/>
          <w:sz w:val="20"/>
          <w:szCs w:val="20"/>
        </w:rPr>
        <w:footnoteReference w:id="1"/>
      </w:r>
      <w:r w:rsidR="00BA3D74">
        <w:rPr>
          <w:rFonts w:asciiTheme="minorHAnsi" w:hAnsiTheme="minorHAnsi" w:cs="Calibri"/>
          <w:sz w:val="20"/>
          <w:szCs w:val="20"/>
        </w:rPr>
        <w:t xml:space="preserve"> and briefly discusses the methodology of calculation</w:t>
      </w:r>
      <w:r w:rsidR="00902709">
        <w:rPr>
          <w:rFonts w:asciiTheme="minorHAnsi" w:hAnsiTheme="minorHAnsi" w:cs="Calibri"/>
          <w:sz w:val="20"/>
          <w:szCs w:val="20"/>
        </w:rPr>
        <w:t>, mentioning for example that this number includes all Scope 1 and 2</w:t>
      </w:r>
      <w:r w:rsidR="005921E6">
        <w:rPr>
          <w:rFonts w:asciiTheme="minorHAnsi" w:hAnsiTheme="minorHAnsi" w:cs="Calibri"/>
          <w:sz w:val="20"/>
          <w:szCs w:val="20"/>
        </w:rPr>
        <w:t>, but only a part of the Scope 3 emissions</w:t>
      </w:r>
      <w:r w:rsidR="00902709">
        <w:rPr>
          <w:rFonts w:asciiTheme="minorHAnsi" w:hAnsiTheme="minorHAnsi" w:cs="Calibri"/>
          <w:sz w:val="20"/>
          <w:szCs w:val="20"/>
        </w:rPr>
        <w:t>.</w:t>
      </w:r>
      <w:r w:rsidR="00CD4BD1">
        <w:rPr>
          <w:rFonts w:asciiTheme="minorHAnsi" w:hAnsiTheme="minorHAnsi" w:cs="Calibri"/>
          <w:sz w:val="20"/>
          <w:szCs w:val="20"/>
        </w:rPr>
        <w:t xml:space="preserve"> </w:t>
      </w:r>
    </w:p>
    <w:p w14:paraId="445E9705" w14:textId="11EEC9D0" w:rsidR="009F3471" w:rsidRDefault="009354CC" w:rsidP="009F3471">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Netflix’s</w:t>
      </w:r>
      <w:r w:rsidR="00305AF4">
        <w:rPr>
          <w:rFonts w:asciiTheme="minorHAnsi" w:hAnsiTheme="minorHAnsi" w:cs="Calibri"/>
          <w:sz w:val="20"/>
          <w:szCs w:val="20"/>
        </w:rPr>
        <w:t xml:space="preserve"> self-</w:t>
      </w:r>
      <w:r w:rsidR="00CD4BD1">
        <w:rPr>
          <w:rFonts w:asciiTheme="minorHAnsi" w:hAnsiTheme="minorHAnsi" w:cs="Calibri"/>
          <w:sz w:val="20"/>
          <w:szCs w:val="20"/>
        </w:rPr>
        <w:t>reporting</w:t>
      </w:r>
      <w:r w:rsidR="005D0E08">
        <w:rPr>
          <w:rStyle w:val="FootnoteReference"/>
          <w:rFonts w:asciiTheme="minorHAnsi" w:hAnsiTheme="minorHAnsi" w:cs="Calibri"/>
          <w:sz w:val="20"/>
          <w:szCs w:val="20"/>
        </w:rPr>
        <w:footnoteReference w:id="2"/>
      </w:r>
      <w:r w:rsidR="00CD4BD1">
        <w:rPr>
          <w:rFonts w:asciiTheme="minorHAnsi" w:hAnsiTheme="minorHAnsi" w:cs="Calibri"/>
          <w:sz w:val="20"/>
          <w:szCs w:val="20"/>
        </w:rPr>
        <w:t xml:space="preserve"> of its carbon footprint is laud</w:t>
      </w:r>
      <w:r w:rsidR="009F3471">
        <w:rPr>
          <w:rFonts w:asciiTheme="minorHAnsi" w:hAnsiTheme="minorHAnsi" w:cs="Calibri"/>
          <w:sz w:val="20"/>
          <w:szCs w:val="20"/>
        </w:rPr>
        <w:t>a</w:t>
      </w:r>
      <w:r w:rsidR="00CD4BD1">
        <w:rPr>
          <w:rFonts w:asciiTheme="minorHAnsi" w:hAnsiTheme="minorHAnsi" w:cs="Calibri"/>
          <w:sz w:val="20"/>
          <w:szCs w:val="20"/>
        </w:rPr>
        <w:t xml:space="preserve">ble as it contributes </w:t>
      </w:r>
      <w:r w:rsidR="00C031EE">
        <w:rPr>
          <w:rFonts w:asciiTheme="minorHAnsi" w:hAnsiTheme="minorHAnsi" w:cs="Calibri"/>
          <w:sz w:val="20"/>
          <w:szCs w:val="20"/>
        </w:rPr>
        <w:t xml:space="preserve">significantly </w:t>
      </w:r>
      <w:r w:rsidR="00CD4BD1">
        <w:rPr>
          <w:rFonts w:asciiTheme="minorHAnsi" w:hAnsiTheme="minorHAnsi" w:cs="Calibri"/>
          <w:sz w:val="20"/>
          <w:szCs w:val="20"/>
        </w:rPr>
        <w:t xml:space="preserve">to the </w:t>
      </w:r>
      <w:r>
        <w:rPr>
          <w:rFonts w:asciiTheme="minorHAnsi" w:hAnsiTheme="minorHAnsi" w:cs="Calibri"/>
          <w:sz w:val="20"/>
          <w:szCs w:val="20"/>
        </w:rPr>
        <w:t>production</w:t>
      </w:r>
      <w:r w:rsidR="00CD4BD1">
        <w:rPr>
          <w:rFonts w:asciiTheme="minorHAnsi" w:hAnsiTheme="minorHAnsi" w:cs="Calibri"/>
          <w:sz w:val="20"/>
          <w:szCs w:val="20"/>
        </w:rPr>
        <w:t xml:space="preserve"> of knowledge </w:t>
      </w:r>
      <w:r>
        <w:rPr>
          <w:rFonts w:asciiTheme="minorHAnsi" w:hAnsiTheme="minorHAnsi" w:cs="Calibri"/>
          <w:sz w:val="20"/>
          <w:szCs w:val="20"/>
        </w:rPr>
        <w:t xml:space="preserve">about the environmental impact of video streaming. </w:t>
      </w:r>
      <w:r w:rsidR="00305AF4">
        <w:rPr>
          <w:rFonts w:asciiTheme="minorHAnsi" w:hAnsiTheme="minorHAnsi" w:cs="Calibri"/>
          <w:sz w:val="20"/>
          <w:szCs w:val="20"/>
        </w:rPr>
        <w:t>The apparent transpar</w:t>
      </w:r>
      <w:r w:rsidR="009F3471">
        <w:rPr>
          <w:rFonts w:asciiTheme="minorHAnsi" w:hAnsiTheme="minorHAnsi" w:cs="Calibri"/>
          <w:sz w:val="20"/>
          <w:szCs w:val="20"/>
        </w:rPr>
        <w:t>e</w:t>
      </w:r>
      <w:r w:rsidR="00305AF4">
        <w:rPr>
          <w:rFonts w:asciiTheme="minorHAnsi" w:hAnsiTheme="minorHAnsi" w:cs="Calibri"/>
          <w:sz w:val="20"/>
          <w:szCs w:val="20"/>
        </w:rPr>
        <w:t xml:space="preserve">ncy of the report, </w:t>
      </w:r>
      <w:r w:rsidR="00C031EE">
        <w:rPr>
          <w:rFonts w:asciiTheme="minorHAnsi" w:hAnsiTheme="minorHAnsi" w:cs="Calibri"/>
          <w:sz w:val="20"/>
          <w:szCs w:val="20"/>
        </w:rPr>
        <w:t xml:space="preserve">combined </w:t>
      </w:r>
      <w:r w:rsidR="00305AF4">
        <w:rPr>
          <w:rFonts w:asciiTheme="minorHAnsi" w:hAnsiTheme="minorHAnsi" w:cs="Calibri"/>
          <w:sz w:val="20"/>
          <w:szCs w:val="20"/>
        </w:rPr>
        <w:t xml:space="preserve"> with its technical language and the certification by external ac</w:t>
      </w:r>
      <w:r w:rsidR="009F3471">
        <w:rPr>
          <w:rFonts w:asciiTheme="minorHAnsi" w:hAnsiTheme="minorHAnsi" w:cs="Calibri"/>
          <w:sz w:val="20"/>
          <w:szCs w:val="20"/>
        </w:rPr>
        <w:t>c</w:t>
      </w:r>
      <w:r w:rsidR="00305AF4">
        <w:rPr>
          <w:rFonts w:asciiTheme="minorHAnsi" w:hAnsiTheme="minorHAnsi" w:cs="Calibri"/>
          <w:sz w:val="20"/>
          <w:szCs w:val="20"/>
        </w:rPr>
        <w:t>ountants</w:t>
      </w:r>
      <w:r w:rsidR="00C031EE">
        <w:rPr>
          <w:rFonts w:asciiTheme="minorHAnsi" w:hAnsiTheme="minorHAnsi" w:cs="Calibri"/>
          <w:sz w:val="20"/>
          <w:szCs w:val="20"/>
        </w:rPr>
        <w:t>,</w:t>
      </w:r>
      <w:r w:rsidR="00305AF4">
        <w:rPr>
          <w:rFonts w:asciiTheme="minorHAnsi" w:hAnsiTheme="minorHAnsi" w:cs="Calibri"/>
          <w:sz w:val="20"/>
          <w:szCs w:val="20"/>
        </w:rPr>
        <w:t xml:space="preserve"> fosters a sense of </w:t>
      </w:r>
      <w:r w:rsidR="00500D43">
        <w:rPr>
          <w:rFonts w:asciiTheme="minorHAnsi" w:hAnsiTheme="minorHAnsi" w:cs="Calibri"/>
          <w:sz w:val="20"/>
          <w:szCs w:val="20"/>
        </w:rPr>
        <w:t>credibility</w:t>
      </w:r>
      <w:r w:rsidR="009F3471">
        <w:rPr>
          <w:rFonts w:asciiTheme="minorHAnsi" w:hAnsiTheme="minorHAnsi" w:cs="Calibri"/>
          <w:sz w:val="20"/>
          <w:szCs w:val="20"/>
        </w:rPr>
        <w:t xml:space="preserve"> and emphasizes the company’s commitment to sustainability</w:t>
      </w:r>
      <w:r w:rsidR="00305AF4">
        <w:rPr>
          <w:rFonts w:asciiTheme="minorHAnsi" w:hAnsiTheme="minorHAnsi" w:cs="Calibri"/>
          <w:sz w:val="20"/>
          <w:szCs w:val="20"/>
        </w:rPr>
        <w:t xml:space="preserve">. However, </w:t>
      </w:r>
      <w:r w:rsidR="00C031EE">
        <w:rPr>
          <w:rFonts w:asciiTheme="minorHAnsi" w:hAnsiTheme="minorHAnsi" w:cs="Calibri"/>
          <w:sz w:val="20"/>
          <w:szCs w:val="20"/>
        </w:rPr>
        <w:t xml:space="preserve">it </w:t>
      </w:r>
      <w:r w:rsidR="00FB1BA5">
        <w:rPr>
          <w:rFonts w:asciiTheme="minorHAnsi" w:hAnsiTheme="minorHAnsi" w:cs="Calibri"/>
          <w:sz w:val="20"/>
          <w:szCs w:val="20"/>
        </w:rPr>
        <w:t xml:space="preserve">requires </w:t>
      </w:r>
      <w:r w:rsidR="009F3471">
        <w:rPr>
          <w:rFonts w:asciiTheme="minorHAnsi" w:hAnsiTheme="minorHAnsi" w:cs="Calibri"/>
          <w:sz w:val="20"/>
          <w:szCs w:val="20"/>
        </w:rPr>
        <w:t xml:space="preserve">the reader to have </w:t>
      </w:r>
      <w:r w:rsidR="00FB1BA5">
        <w:rPr>
          <w:rFonts w:asciiTheme="minorHAnsi" w:hAnsiTheme="minorHAnsi" w:cs="Calibri"/>
          <w:sz w:val="20"/>
          <w:szCs w:val="20"/>
        </w:rPr>
        <w:t xml:space="preserve">a certain level of </w:t>
      </w:r>
      <w:r w:rsidR="00FB1BA5" w:rsidRPr="00D30F9A">
        <w:rPr>
          <w:rFonts w:asciiTheme="minorHAnsi" w:hAnsiTheme="minorHAnsi" w:cs="Calibri"/>
          <w:b/>
          <w:bCs/>
          <w:sz w:val="20"/>
          <w:szCs w:val="20"/>
        </w:rPr>
        <w:t xml:space="preserve">literacy in calculating </w:t>
      </w:r>
      <w:r w:rsidR="007A62B6">
        <w:rPr>
          <w:rFonts w:asciiTheme="minorHAnsi" w:hAnsiTheme="minorHAnsi" w:cs="Calibri"/>
          <w:b/>
          <w:bCs/>
          <w:sz w:val="20"/>
          <w:szCs w:val="20"/>
        </w:rPr>
        <w:t xml:space="preserve">carbon </w:t>
      </w:r>
      <w:r w:rsidR="00FB1BA5" w:rsidRPr="00D30F9A">
        <w:rPr>
          <w:rFonts w:asciiTheme="minorHAnsi" w:hAnsiTheme="minorHAnsi" w:cs="Calibri"/>
          <w:b/>
          <w:bCs/>
          <w:sz w:val="20"/>
          <w:szCs w:val="20"/>
        </w:rPr>
        <w:t>emissions</w:t>
      </w:r>
      <w:r w:rsidR="00FB1BA5">
        <w:rPr>
          <w:rFonts w:asciiTheme="minorHAnsi" w:hAnsiTheme="minorHAnsi" w:cs="Calibri"/>
          <w:sz w:val="20"/>
          <w:szCs w:val="20"/>
        </w:rPr>
        <w:t xml:space="preserve"> to </w:t>
      </w:r>
      <w:r w:rsidR="009F3471">
        <w:rPr>
          <w:rFonts w:asciiTheme="minorHAnsi" w:hAnsiTheme="minorHAnsi" w:cs="Calibri"/>
          <w:sz w:val="20"/>
          <w:szCs w:val="20"/>
        </w:rPr>
        <w:t xml:space="preserve">fully </w:t>
      </w:r>
      <w:r w:rsidR="00FB1BA5">
        <w:rPr>
          <w:rFonts w:asciiTheme="minorHAnsi" w:hAnsiTheme="minorHAnsi" w:cs="Calibri"/>
          <w:sz w:val="20"/>
          <w:szCs w:val="20"/>
        </w:rPr>
        <w:t>comprehend the presented data</w:t>
      </w:r>
      <w:r w:rsidR="009F3471">
        <w:rPr>
          <w:rFonts w:asciiTheme="minorHAnsi" w:hAnsiTheme="minorHAnsi" w:cs="Calibri"/>
          <w:sz w:val="20"/>
          <w:szCs w:val="20"/>
        </w:rPr>
        <w:t>.</w:t>
      </w:r>
      <w:r w:rsidR="00500D43">
        <w:rPr>
          <w:rFonts w:asciiTheme="minorHAnsi" w:hAnsiTheme="minorHAnsi" w:cs="Calibri"/>
          <w:sz w:val="20"/>
          <w:szCs w:val="20"/>
        </w:rPr>
        <w:t xml:space="preserve"> </w:t>
      </w:r>
      <w:r w:rsidR="00C031EE">
        <w:rPr>
          <w:rFonts w:asciiTheme="minorHAnsi" w:hAnsiTheme="minorHAnsi" w:cs="Calibri"/>
          <w:sz w:val="20"/>
          <w:szCs w:val="20"/>
        </w:rPr>
        <w:t xml:space="preserve">Only by </w:t>
      </w:r>
      <w:r w:rsidR="009F3471">
        <w:rPr>
          <w:rFonts w:asciiTheme="minorHAnsi" w:hAnsiTheme="minorHAnsi" w:cs="Calibri"/>
          <w:sz w:val="20"/>
          <w:szCs w:val="20"/>
        </w:rPr>
        <w:t>understanding</w:t>
      </w:r>
      <w:r w:rsidR="00C031EE">
        <w:rPr>
          <w:rFonts w:asciiTheme="minorHAnsi" w:hAnsiTheme="minorHAnsi" w:cs="Calibri"/>
          <w:sz w:val="20"/>
          <w:szCs w:val="20"/>
        </w:rPr>
        <w:t xml:space="preserve"> what Scope 1</w:t>
      </w:r>
      <w:r w:rsidR="005921E6">
        <w:rPr>
          <w:rFonts w:asciiTheme="minorHAnsi" w:hAnsiTheme="minorHAnsi" w:cs="Calibri"/>
          <w:sz w:val="20"/>
          <w:szCs w:val="20"/>
        </w:rPr>
        <w:t xml:space="preserve">, </w:t>
      </w:r>
      <w:r w:rsidR="00C031EE">
        <w:rPr>
          <w:rFonts w:asciiTheme="minorHAnsi" w:hAnsiTheme="minorHAnsi" w:cs="Calibri"/>
          <w:sz w:val="20"/>
          <w:szCs w:val="20"/>
        </w:rPr>
        <w:t xml:space="preserve">2 </w:t>
      </w:r>
      <w:r w:rsidR="005921E6">
        <w:rPr>
          <w:rFonts w:asciiTheme="minorHAnsi" w:hAnsiTheme="minorHAnsi" w:cs="Calibri"/>
          <w:sz w:val="20"/>
          <w:szCs w:val="20"/>
        </w:rPr>
        <w:t xml:space="preserve">and 3 </w:t>
      </w:r>
      <w:r w:rsidR="00C031EE">
        <w:rPr>
          <w:rFonts w:asciiTheme="minorHAnsi" w:hAnsiTheme="minorHAnsi" w:cs="Calibri"/>
          <w:sz w:val="20"/>
          <w:szCs w:val="20"/>
        </w:rPr>
        <w:t>emissions include, which boundaries were defined and what was excluded can we fully grasp the significance of the reported number</w:t>
      </w:r>
      <w:r w:rsidR="009F3471">
        <w:rPr>
          <w:rFonts w:asciiTheme="minorHAnsi" w:hAnsiTheme="minorHAnsi" w:cs="Calibri"/>
          <w:sz w:val="20"/>
          <w:szCs w:val="20"/>
        </w:rPr>
        <w:t xml:space="preserve"> –– and consequently assess what might be ommitted or obscured.</w:t>
      </w:r>
      <w:r w:rsidR="009511F6">
        <w:rPr>
          <w:rFonts w:asciiTheme="minorHAnsi" w:hAnsiTheme="minorHAnsi" w:cs="Calibri"/>
          <w:sz w:val="20"/>
          <w:szCs w:val="20"/>
        </w:rPr>
        <w:t xml:space="preserve"> </w:t>
      </w:r>
      <w:r w:rsidR="009511F6" w:rsidRPr="00A62B76">
        <w:rPr>
          <w:rFonts w:asciiTheme="minorHAnsi" w:hAnsiTheme="minorHAnsi" w:cs="Calibri"/>
          <w:color w:val="4EA72E" w:themeColor="accent6"/>
          <w:sz w:val="20"/>
          <w:szCs w:val="20"/>
        </w:rPr>
        <w:t>[add link to media studies and how such literacy can be acquired]</w:t>
      </w:r>
    </w:p>
    <w:p w14:paraId="25FF492A" w14:textId="58A3D4B9" w:rsidR="008E4270" w:rsidRDefault="00E64B51" w:rsidP="001F408F">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 xml:space="preserve">Scope 1 </w:t>
      </w:r>
      <w:r w:rsidR="006A7D6B">
        <w:rPr>
          <w:rFonts w:asciiTheme="minorHAnsi" w:hAnsiTheme="minorHAnsi" w:cs="Calibri"/>
          <w:sz w:val="20"/>
          <w:szCs w:val="20"/>
        </w:rPr>
        <w:t>includs</w:t>
      </w:r>
      <w:r>
        <w:rPr>
          <w:rFonts w:asciiTheme="minorHAnsi" w:hAnsiTheme="minorHAnsi" w:cs="Calibri"/>
          <w:sz w:val="20"/>
          <w:szCs w:val="20"/>
        </w:rPr>
        <w:t xml:space="preserve"> all </w:t>
      </w:r>
      <w:r w:rsidRPr="00F649AE">
        <w:rPr>
          <w:rFonts w:asciiTheme="minorHAnsi" w:hAnsiTheme="minorHAnsi" w:cs="Calibri"/>
          <w:i/>
          <w:iCs/>
          <w:sz w:val="20"/>
          <w:szCs w:val="20"/>
        </w:rPr>
        <w:t>direct</w:t>
      </w:r>
      <w:r>
        <w:rPr>
          <w:rFonts w:asciiTheme="minorHAnsi" w:hAnsiTheme="minorHAnsi" w:cs="Calibri"/>
          <w:sz w:val="20"/>
          <w:szCs w:val="20"/>
        </w:rPr>
        <w:t xml:space="preserve"> </w:t>
      </w:r>
      <w:r w:rsidR="006F7014">
        <w:rPr>
          <w:rFonts w:asciiTheme="minorHAnsi" w:hAnsiTheme="minorHAnsi" w:cs="Calibri"/>
          <w:sz w:val="20"/>
          <w:szCs w:val="20"/>
        </w:rPr>
        <w:t>greenhous</w:t>
      </w:r>
      <w:r w:rsidR="006A7D6B">
        <w:rPr>
          <w:rFonts w:asciiTheme="minorHAnsi" w:hAnsiTheme="minorHAnsi" w:cs="Calibri"/>
          <w:sz w:val="20"/>
          <w:szCs w:val="20"/>
        </w:rPr>
        <w:t>e</w:t>
      </w:r>
      <w:r w:rsidR="006F7014">
        <w:rPr>
          <w:rFonts w:asciiTheme="minorHAnsi" w:hAnsiTheme="minorHAnsi" w:cs="Calibri"/>
          <w:sz w:val="20"/>
          <w:szCs w:val="20"/>
        </w:rPr>
        <w:t xml:space="preserve"> gas </w:t>
      </w:r>
      <w:r>
        <w:rPr>
          <w:rFonts w:asciiTheme="minorHAnsi" w:hAnsiTheme="minorHAnsi" w:cs="Calibri"/>
          <w:sz w:val="20"/>
          <w:szCs w:val="20"/>
        </w:rPr>
        <w:t xml:space="preserve">emissions that </w:t>
      </w:r>
      <w:r w:rsidR="006F7014">
        <w:rPr>
          <w:rFonts w:asciiTheme="minorHAnsi" w:hAnsiTheme="minorHAnsi" w:cs="Calibri"/>
          <w:sz w:val="20"/>
          <w:szCs w:val="20"/>
        </w:rPr>
        <w:t>o</w:t>
      </w:r>
      <w:r>
        <w:rPr>
          <w:rFonts w:asciiTheme="minorHAnsi" w:hAnsiTheme="minorHAnsi" w:cs="Calibri"/>
          <w:sz w:val="20"/>
          <w:szCs w:val="20"/>
        </w:rPr>
        <w:t xml:space="preserve">ccur from sources controlled or owned by an organization, whereas Scope 2 </w:t>
      </w:r>
      <w:r w:rsidR="006A7D6B">
        <w:rPr>
          <w:rFonts w:asciiTheme="minorHAnsi" w:hAnsiTheme="minorHAnsi" w:cs="Calibri"/>
          <w:sz w:val="20"/>
          <w:szCs w:val="20"/>
        </w:rPr>
        <w:t>refers to</w:t>
      </w:r>
      <w:r>
        <w:rPr>
          <w:rFonts w:asciiTheme="minorHAnsi" w:hAnsiTheme="minorHAnsi" w:cs="Calibri"/>
          <w:sz w:val="20"/>
          <w:szCs w:val="20"/>
        </w:rPr>
        <w:t xml:space="preserve"> </w:t>
      </w:r>
      <w:r w:rsidRPr="00F649AE">
        <w:rPr>
          <w:rFonts w:asciiTheme="minorHAnsi" w:hAnsiTheme="minorHAnsi" w:cs="Calibri"/>
          <w:i/>
          <w:iCs/>
          <w:sz w:val="20"/>
          <w:szCs w:val="20"/>
        </w:rPr>
        <w:t>indirect</w:t>
      </w:r>
      <w:r>
        <w:rPr>
          <w:rFonts w:asciiTheme="minorHAnsi" w:hAnsiTheme="minorHAnsi" w:cs="Calibri"/>
          <w:sz w:val="20"/>
          <w:szCs w:val="20"/>
        </w:rPr>
        <w:t xml:space="preserve"> emissions </w:t>
      </w:r>
      <w:r w:rsidR="005921E6">
        <w:rPr>
          <w:rFonts w:asciiTheme="minorHAnsi" w:hAnsiTheme="minorHAnsi" w:cs="Calibri"/>
          <w:sz w:val="20"/>
          <w:szCs w:val="20"/>
        </w:rPr>
        <w:t>resulting</w:t>
      </w:r>
      <w:r>
        <w:rPr>
          <w:rFonts w:asciiTheme="minorHAnsi" w:hAnsiTheme="minorHAnsi" w:cs="Calibri"/>
          <w:sz w:val="20"/>
          <w:szCs w:val="20"/>
        </w:rPr>
        <w:t xml:space="preserve"> from the </w:t>
      </w:r>
      <w:r w:rsidR="006F7014">
        <w:rPr>
          <w:rFonts w:asciiTheme="minorHAnsi" w:hAnsiTheme="minorHAnsi" w:cs="Calibri"/>
          <w:sz w:val="20"/>
          <w:szCs w:val="20"/>
        </w:rPr>
        <w:t xml:space="preserve">use of </w:t>
      </w:r>
      <w:r>
        <w:rPr>
          <w:rFonts w:asciiTheme="minorHAnsi" w:hAnsiTheme="minorHAnsi" w:cs="Calibri"/>
          <w:sz w:val="20"/>
          <w:szCs w:val="20"/>
        </w:rPr>
        <w:t>purchase</w:t>
      </w:r>
      <w:r w:rsidR="006F7014">
        <w:rPr>
          <w:rFonts w:asciiTheme="minorHAnsi" w:hAnsiTheme="minorHAnsi" w:cs="Calibri"/>
          <w:sz w:val="20"/>
          <w:szCs w:val="20"/>
        </w:rPr>
        <w:t>d</w:t>
      </w:r>
      <w:r>
        <w:rPr>
          <w:rFonts w:asciiTheme="minorHAnsi" w:hAnsiTheme="minorHAnsi" w:cs="Calibri"/>
          <w:sz w:val="20"/>
          <w:szCs w:val="20"/>
        </w:rPr>
        <w:t xml:space="preserve"> electricity, steam, heat and cooling</w:t>
      </w:r>
      <w:r w:rsidR="005921E6">
        <w:rPr>
          <w:rFonts w:asciiTheme="minorHAnsi" w:hAnsiTheme="minorHAnsi" w:cs="Calibri"/>
          <w:sz w:val="20"/>
          <w:szCs w:val="20"/>
        </w:rPr>
        <w:t xml:space="preserve"> (the</w:t>
      </w:r>
      <w:r w:rsidR="006A7D6B">
        <w:rPr>
          <w:rFonts w:asciiTheme="minorHAnsi" w:hAnsiTheme="minorHAnsi" w:cs="Calibri"/>
          <w:sz w:val="20"/>
          <w:szCs w:val="20"/>
        </w:rPr>
        <w:t>se</w:t>
      </w:r>
      <w:r w:rsidR="005921E6">
        <w:rPr>
          <w:rFonts w:asciiTheme="minorHAnsi" w:hAnsiTheme="minorHAnsi" w:cs="Calibri"/>
          <w:sz w:val="20"/>
          <w:szCs w:val="20"/>
        </w:rPr>
        <w:t xml:space="preserve"> depend on </w:t>
      </w:r>
      <w:r w:rsidR="006A7D6B">
        <w:rPr>
          <w:rFonts w:asciiTheme="minorHAnsi" w:hAnsiTheme="minorHAnsi" w:cs="Calibri"/>
          <w:sz w:val="20"/>
          <w:szCs w:val="20"/>
        </w:rPr>
        <w:t xml:space="preserve">the </w:t>
      </w:r>
      <w:r w:rsidR="005921E6">
        <w:rPr>
          <w:rFonts w:asciiTheme="minorHAnsi" w:hAnsiTheme="minorHAnsi" w:cs="Calibri"/>
          <w:sz w:val="20"/>
          <w:szCs w:val="20"/>
        </w:rPr>
        <w:t xml:space="preserve">energy mix of the local grid, and </w:t>
      </w:r>
      <w:r w:rsidR="006A7D6B">
        <w:rPr>
          <w:rFonts w:asciiTheme="minorHAnsi" w:hAnsiTheme="minorHAnsi" w:cs="Calibri"/>
          <w:sz w:val="20"/>
          <w:szCs w:val="20"/>
        </w:rPr>
        <w:t xml:space="preserve">do not </w:t>
      </w:r>
      <w:r w:rsidR="005921E6">
        <w:rPr>
          <w:rFonts w:asciiTheme="minorHAnsi" w:hAnsiTheme="minorHAnsi" w:cs="Calibri"/>
          <w:sz w:val="20"/>
          <w:szCs w:val="20"/>
        </w:rPr>
        <w:t xml:space="preserve">include </w:t>
      </w:r>
      <w:r w:rsidR="006F7014">
        <w:rPr>
          <w:rFonts w:asciiTheme="minorHAnsi" w:hAnsiTheme="minorHAnsi" w:cs="Calibri"/>
          <w:sz w:val="20"/>
          <w:szCs w:val="20"/>
        </w:rPr>
        <w:t>emissions from extraction and transmission).</w:t>
      </w:r>
      <w:r w:rsidR="005921E6">
        <w:rPr>
          <w:rFonts w:asciiTheme="minorHAnsi" w:hAnsiTheme="minorHAnsi" w:cs="Calibri"/>
          <w:sz w:val="20"/>
          <w:szCs w:val="20"/>
        </w:rPr>
        <w:t xml:space="preserve"> Scope 3 </w:t>
      </w:r>
      <w:r w:rsidR="00D54FC3">
        <w:rPr>
          <w:rFonts w:asciiTheme="minorHAnsi" w:hAnsiTheme="minorHAnsi" w:cs="Calibri"/>
          <w:sz w:val="20"/>
          <w:szCs w:val="20"/>
        </w:rPr>
        <w:t xml:space="preserve">emissions are </w:t>
      </w:r>
      <w:r w:rsidR="006A7D6B">
        <w:rPr>
          <w:rFonts w:asciiTheme="minorHAnsi" w:hAnsiTheme="minorHAnsi" w:cs="Calibri"/>
          <w:sz w:val="20"/>
          <w:szCs w:val="20"/>
        </w:rPr>
        <w:t xml:space="preserve">more </w:t>
      </w:r>
      <w:r w:rsidR="00F649AE">
        <w:rPr>
          <w:rFonts w:asciiTheme="minorHAnsi" w:hAnsiTheme="minorHAnsi" w:cs="Calibri"/>
          <w:sz w:val="20"/>
          <w:szCs w:val="20"/>
        </w:rPr>
        <w:t xml:space="preserve">difficult to calculate as they are </w:t>
      </w:r>
      <w:r w:rsidR="00D54FC3">
        <w:rPr>
          <w:rFonts w:asciiTheme="minorHAnsi" w:hAnsiTheme="minorHAnsi" w:cs="Calibri"/>
          <w:sz w:val="20"/>
          <w:szCs w:val="20"/>
        </w:rPr>
        <w:t>related to a company’s value chain</w:t>
      </w:r>
      <w:r w:rsidR="00F649AE">
        <w:rPr>
          <w:rFonts w:asciiTheme="minorHAnsi" w:hAnsiTheme="minorHAnsi" w:cs="Calibri"/>
          <w:sz w:val="20"/>
          <w:szCs w:val="20"/>
        </w:rPr>
        <w:t xml:space="preserve"> and </w:t>
      </w:r>
      <w:r w:rsidR="006A7D6B">
        <w:rPr>
          <w:rFonts w:asciiTheme="minorHAnsi" w:hAnsiTheme="minorHAnsi" w:cs="Calibri"/>
          <w:sz w:val="20"/>
          <w:szCs w:val="20"/>
        </w:rPr>
        <w:t xml:space="preserve">encompass </w:t>
      </w:r>
      <w:r w:rsidR="001F408F">
        <w:rPr>
          <w:rFonts w:asciiTheme="minorHAnsi" w:hAnsiTheme="minorHAnsi" w:cs="Calibri"/>
          <w:sz w:val="20"/>
          <w:szCs w:val="20"/>
        </w:rPr>
        <w:t xml:space="preserve">the </w:t>
      </w:r>
      <w:r w:rsidR="00D54FC3">
        <w:rPr>
          <w:rFonts w:asciiTheme="minorHAnsi" w:hAnsiTheme="minorHAnsi" w:cs="Calibri"/>
          <w:sz w:val="20"/>
          <w:szCs w:val="20"/>
        </w:rPr>
        <w:t>production</w:t>
      </w:r>
      <w:r w:rsidR="001F408F">
        <w:rPr>
          <w:rFonts w:asciiTheme="minorHAnsi" w:hAnsiTheme="minorHAnsi" w:cs="Calibri"/>
          <w:sz w:val="20"/>
          <w:szCs w:val="20"/>
        </w:rPr>
        <w:t>, distribution and c</w:t>
      </w:r>
      <w:r w:rsidR="0004067C">
        <w:rPr>
          <w:rFonts w:asciiTheme="minorHAnsi" w:hAnsiTheme="minorHAnsi" w:cs="Calibri"/>
          <w:sz w:val="20"/>
          <w:szCs w:val="20"/>
        </w:rPr>
        <w:t>o</w:t>
      </w:r>
      <w:r w:rsidR="001F408F">
        <w:rPr>
          <w:rFonts w:asciiTheme="minorHAnsi" w:hAnsiTheme="minorHAnsi" w:cs="Calibri"/>
          <w:sz w:val="20"/>
          <w:szCs w:val="20"/>
        </w:rPr>
        <w:t xml:space="preserve">nsumption of its products or services (including </w:t>
      </w:r>
      <w:r w:rsidR="006A7D6B">
        <w:rPr>
          <w:rFonts w:asciiTheme="minorHAnsi" w:hAnsiTheme="minorHAnsi" w:cs="Calibri"/>
          <w:sz w:val="20"/>
          <w:szCs w:val="20"/>
        </w:rPr>
        <w:t xml:space="preserve">waste </w:t>
      </w:r>
      <w:r w:rsidR="001F408F">
        <w:rPr>
          <w:rFonts w:asciiTheme="minorHAnsi" w:hAnsiTheme="minorHAnsi" w:cs="Calibri"/>
          <w:sz w:val="20"/>
          <w:szCs w:val="20"/>
        </w:rPr>
        <w:t>generation, employee commute</w:t>
      </w:r>
      <w:r w:rsidR="006A7D6B">
        <w:rPr>
          <w:rFonts w:asciiTheme="minorHAnsi" w:hAnsiTheme="minorHAnsi" w:cs="Calibri"/>
          <w:sz w:val="20"/>
          <w:szCs w:val="20"/>
        </w:rPr>
        <w:t>s</w:t>
      </w:r>
      <w:r w:rsidR="001F408F">
        <w:rPr>
          <w:rFonts w:asciiTheme="minorHAnsi" w:hAnsiTheme="minorHAnsi" w:cs="Calibri"/>
          <w:sz w:val="20"/>
          <w:szCs w:val="20"/>
        </w:rPr>
        <w:t xml:space="preserve"> and </w:t>
      </w:r>
      <w:r w:rsidR="008E4270">
        <w:rPr>
          <w:rFonts w:asciiTheme="minorHAnsi" w:hAnsiTheme="minorHAnsi" w:cs="Calibri"/>
          <w:sz w:val="20"/>
          <w:szCs w:val="20"/>
        </w:rPr>
        <w:t>end-of-life trearments).</w:t>
      </w:r>
    </w:p>
    <w:p w14:paraId="7301C1FA" w14:textId="6382A24E" w:rsidR="00DB0B71" w:rsidRDefault="00DB0B71" w:rsidP="001F408F">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 xml:space="preserve">In its 2020 report, Netflix </w:t>
      </w:r>
      <w:r w:rsidR="00FE614D">
        <w:rPr>
          <w:rFonts w:asciiTheme="minorHAnsi" w:hAnsiTheme="minorHAnsi" w:cs="Calibri"/>
          <w:sz w:val="20"/>
          <w:szCs w:val="20"/>
        </w:rPr>
        <w:t xml:space="preserve">addresses its “limited operational control” over the Scope 3 categories, as </w:t>
      </w:r>
      <w:r w:rsidR="00AD60ED">
        <w:rPr>
          <w:rFonts w:asciiTheme="minorHAnsi" w:hAnsiTheme="minorHAnsi" w:cs="Calibri"/>
          <w:sz w:val="20"/>
          <w:szCs w:val="20"/>
        </w:rPr>
        <w:t>the company</w:t>
      </w:r>
      <w:r w:rsidR="00FE614D">
        <w:rPr>
          <w:rFonts w:asciiTheme="minorHAnsi" w:hAnsiTheme="minorHAnsi" w:cs="Calibri"/>
          <w:sz w:val="20"/>
          <w:szCs w:val="20"/>
        </w:rPr>
        <w:t xml:space="preserve"> </w:t>
      </w:r>
      <w:r w:rsidR="006A7D6B">
        <w:rPr>
          <w:rFonts w:asciiTheme="minorHAnsi" w:hAnsiTheme="minorHAnsi" w:cs="Calibri"/>
          <w:sz w:val="20"/>
          <w:szCs w:val="20"/>
        </w:rPr>
        <w:t>does not</w:t>
      </w:r>
      <w:r w:rsidR="00FE614D">
        <w:rPr>
          <w:rFonts w:asciiTheme="minorHAnsi" w:hAnsiTheme="minorHAnsi" w:cs="Calibri"/>
          <w:sz w:val="20"/>
          <w:szCs w:val="20"/>
        </w:rPr>
        <w:t xml:space="preserve"> manage content production directly (ibid., 6). </w:t>
      </w:r>
      <w:r w:rsidR="00051CB9">
        <w:rPr>
          <w:rFonts w:asciiTheme="minorHAnsi" w:hAnsiTheme="minorHAnsi" w:cs="Calibri"/>
          <w:sz w:val="20"/>
          <w:szCs w:val="20"/>
        </w:rPr>
        <w:t>Its</w:t>
      </w:r>
      <w:r w:rsidR="00FE614D">
        <w:rPr>
          <w:rFonts w:asciiTheme="minorHAnsi" w:hAnsiTheme="minorHAnsi" w:cs="Calibri"/>
          <w:sz w:val="20"/>
          <w:szCs w:val="20"/>
        </w:rPr>
        <w:t xml:space="preserve"> calculation</w:t>
      </w:r>
      <w:r w:rsidR="006A7D6B">
        <w:rPr>
          <w:rFonts w:asciiTheme="minorHAnsi" w:hAnsiTheme="minorHAnsi" w:cs="Calibri"/>
          <w:sz w:val="20"/>
          <w:szCs w:val="20"/>
        </w:rPr>
        <w:t>,</w:t>
      </w:r>
      <w:r w:rsidR="00FE614D">
        <w:rPr>
          <w:rFonts w:asciiTheme="minorHAnsi" w:hAnsiTheme="minorHAnsi" w:cs="Calibri"/>
          <w:sz w:val="20"/>
          <w:szCs w:val="20"/>
        </w:rPr>
        <w:t xml:space="preserve"> </w:t>
      </w:r>
      <w:r w:rsidR="00051CB9">
        <w:rPr>
          <w:rFonts w:asciiTheme="minorHAnsi" w:hAnsiTheme="minorHAnsi" w:cs="Calibri"/>
          <w:sz w:val="20"/>
          <w:szCs w:val="20"/>
        </w:rPr>
        <w:t>ther</w:t>
      </w:r>
      <w:r w:rsidR="006A7D6B">
        <w:rPr>
          <w:rFonts w:asciiTheme="minorHAnsi" w:hAnsiTheme="minorHAnsi" w:cs="Calibri"/>
          <w:sz w:val="20"/>
          <w:szCs w:val="20"/>
        </w:rPr>
        <w:t>e</w:t>
      </w:r>
      <w:r w:rsidR="00051CB9">
        <w:rPr>
          <w:rFonts w:asciiTheme="minorHAnsi" w:hAnsiTheme="minorHAnsi" w:cs="Calibri"/>
          <w:sz w:val="20"/>
          <w:szCs w:val="20"/>
        </w:rPr>
        <w:t>for</w:t>
      </w:r>
      <w:r w:rsidR="006A7D6B">
        <w:rPr>
          <w:rFonts w:asciiTheme="minorHAnsi" w:hAnsiTheme="minorHAnsi" w:cs="Calibri"/>
          <w:sz w:val="20"/>
          <w:szCs w:val="20"/>
        </w:rPr>
        <w:t>e,</w:t>
      </w:r>
      <w:r w:rsidR="00051CB9">
        <w:rPr>
          <w:rFonts w:asciiTheme="minorHAnsi" w:hAnsiTheme="minorHAnsi" w:cs="Calibri"/>
          <w:sz w:val="20"/>
          <w:szCs w:val="20"/>
        </w:rPr>
        <w:t xml:space="preserve"> only </w:t>
      </w:r>
      <w:r w:rsidR="006A7D6B">
        <w:rPr>
          <w:rFonts w:asciiTheme="minorHAnsi" w:hAnsiTheme="minorHAnsi" w:cs="Calibri"/>
          <w:sz w:val="20"/>
          <w:szCs w:val="20"/>
        </w:rPr>
        <w:t xml:space="preserve">factors in </w:t>
      </w:r>
      <w:r w:rsidR="0019731A">
        <w:rPr>
          <w:rFonts w:asciiTheme="minorHAnsi" w:hAnsiTheme="minorHAnsi" w:cs="Calibri"/>
          <w:sz w:val="20"/>
          <w:szCs w:val="20"/>
        </w:rPr>
        <w:t xml:space="preserve">the </w:t>
      </w:r>
      <w:r w:rsidR="0004067C">
        <w:rPr>
          <w:rFonts w:asciiTheme="minorHAnsi" w:hAnsiTheme="minorHAnsi" w:cs="Calibri"/>
          <w:sz w:val="20"/>
          <w:szCs w:val="20"/>
        </w:rPr>
        <w:t>production</w:t>
      </w:r>
      <w:r w:rsidR="0019731A">
        <w:rPr>
          <w:rFonts w:asciiTheme="minorHAnsi" w:hAnsiTheme="minorHAnsi" w:cs="Calibri"/>
          <w:sz w:val="20"/>
          <w:szCs w:val="20"/>
        </w:rPr>
        <w:t xml:space="preserve"> of </w:t>
      </w:r>
      <w:r w:rsidR="00FE614D" w:rsidRPr="00051CB9">
        <w:rPr>
          <w:rFonts w:asciiTheme="minorHAnsi" w:hAnsiTheme="minorHAnsi" w:cs="Calibri"/>
          <w:i/>
          <w:iCs/>
          <w:sz w:val="20"/>
          <w:szCs w:val="20"/>
        </w:rPr>
        <w:t>Netflix-branded content</w:t>
      </w:r>
      <w:r w:rsidR="0004067C">
        <w:rPr>
          <w:rFonts w:asciiTheme="minorHAnsi" w:hAnsiTheme="minorHAnsi" w:cs="Calibri"/>
          <w:sz w:val="20"/>
          <w:szCs w:val="20"/>
        </w:rPr>
        <w:t>, me</w:t>
      </w:r>
      <w:r w:rsidR="00C54BC7">
        <w:rPr>
          <w:rFonts w:asciiTheme="minorHAnsi" w:hAnsiTheme="minorHAnsi" w:cs="Calibri"/>
          <w:sz w:val="20"/>
          <w:szCs w:val="20"/>
        </w:rPr>
        <w:t>a</w:t>
      </w:r>
      <w:r w:rsidR="0004067C">
        <w:rPr>
          <w:rFonts w:asciiTheme="minorHAnsi" w:hAnsiTheme="minorHAnsi" w:cs="Calibri"/>
          <w:sz w:val="20"/>
          <w:szCs w:val="20"/>
        </w:rPr>
        <w:t xml:space="preserve">ning that the reported footprint of 1.1 million tons of CO2e is </w:t>
      </w:r>
      <w:r w:rsidR="00051CB9">
        <w:rPr>
          <w:rFonts w:asciiTheme="minorHAnsi" w:hAnsiTheme="minorHAnsi" w:cs="Calibri"/>
          <w:sz w:val="20"/>
          <w:szCs w:val="20"/>
        </w:rPr>
        <w:t>in</w:t>
      </w:r>
      <w:r w:rsidR="0004067C">
        <w:rPr>
          <w:rFonts w:asciiTheme="minorHAnsi" w:hAnsiTheme="minorHAnsi" w:cs="Calibri"/>
          <w:sz w:val="20"/>
          <w:szCs w:val="20"/>
        </w:rPr>
        <w:t xml:space="preserve">complete. </w:t>
      </w:r>
      <w:r w:rsidR="008139B5">
        <w:rPr>
          <w:rFonts w:asciiTheme="minorHAnsi" w:hAnsiTheme="minorHAnsi" w:cs="Calibri"/>
          <w:sz w:val="20"/>
          <w:szCs w:val="20"/>
        </w:rPr>
        <w:t>Accordingly, the devision of the footprint in</w:t>
      </w:r>
      <w:r w:rsidR="006A7D6B">
        <w:rPr>
          <w:rFonts w:asciiTheme="minorHAnsi" w:hAnsiTheme="minorHAnsi" w:cs="Calibri"/>
          <w:sz w:val="20"/>
          <w:szCs w:val="20"/>
        </w:rPr>
        <w:t>to</w:t>
      </w:r>
      <w:r w:rsidR="008139B5">
        <w:rPr>
          <w:rFonts w:asciiTheme="minorHAnsi" w:hAnsiTheme="minorHAnsi" w:cs="Calibri"/>
          <w:sz w:val="20"/>
          <w:szCs w:val="20"/>
        </w:rPr>
        <w:t xml:space="preserve"> the compontnes </w:t>
      </w:r>
      <w:r w:rsidR="006A7D6B">
        <w:rPr>
          <w:rFonts w:asciiTheme="minorHAnsi" w:hAnsiTheme="minorHAnsi" w:cs="Calibri"/>
          <w:sz w:val="20"/>
          <w:szCs w:val="20"/>
        </w:rPr>
        <w:t xml:space="preserve">of </w:t>
      </w:r>
      <w:r w:rsidR="008139B5">
        <w:rPr>
          <w:rFonts w:asciiTheme="minorHAnsi" w:hAnsiTheme="minorHAnsi" w:cs="Calibri"/>
          <w:sz w:val="20"/>
          <w:szCs w:val="20"/>
        </w:rPr>
        <w:t xml:space="preserve">“content” (50%), “corporate” operations (45%) and “streaming” (5%), is also questionable (ibid., 5), </w:t>
      </w:r>
      <w:r w:rsidR="00051CB9">
        <w:rPr>
          <w:rFonts w:asciiTheme="minorHAnsi" w:hAnsiTheme="minorHAnsi" w:cs="Calibri"/>
          <w:sz w:val="20"/>
          <w:szCs w:val="20"/>
        </w:rPr>
        <w:t xml:space="preserve">even more so </w:t>
      </w:r>
      <w:r w:rsidR="006A7D6B">
        <w:rPr>
          <w:rFonts w:asciiTheme="minorHAnsi" w:hAnsiTheme="minorHAnsi" w:cs="Calibri"/>
          <w:sz w:val="20"/>
          <w:szCs w:val="20"/>
        </w:rPr>
        <w:t xml:space="preserve">given that </w:t>
      </w:r>
      <w:r w:rsidR="008139B5">
        <w:rPr>
          <w:rFonts w:asciiTheme="minorHAnsi" w:hAnsiTheme="minorHAnsi" w:cs="Calibri"/>
          <w:sz w:val="20"/>
          <w:szCs w:val="20"/>
        </w:rPr>
        <w:t xml:space="preserve">emission </w:t>
      </w:r>
      <w:r w:rsidR="006A7D6B">
        <w:rPr>
          <w:rFonts w:asciiTheme="minorHAnsi" w:hAnsiTheme="minorHAnsi" w:cs="Calibri"/>
          <w:sz w:val="20"/>
          <w:szCs w:val="20"/>
        </w:rPr>
        <w:t xml:space="preserve">from </w:t>
      </w:r>
      <w:r w:rsidR="008139B5">
        <w:rPr>
          <w:rFonts w:asciiTheme="minorHAnsi" w:hAnsiTheme="minorHAnsi" w:cs="Calibri"/>
          <w:sz w:val="20"/>
          <w:szCs w:val="20"/>
        </w:rPr>
        <w:t xml:space="preserve">internet transmission and user </w:t>
      </w:r>
      <w:r w:rsidR="00643C86">
        <w:rPr>
          <w:rFonts w:asciiTheme="minorHAnsi" w:hAnsiTheme="minorHAnsi" w:cs="Calibri"/>
          <w:sz w:val="20"/>
          <w:szCs w:val="20"/>
        </w:rPr>
        <w:t>devices is not included</w:t>
      </w:r>
      <w:r w:rsidR="00051CB9">
        <w:rPr>
          <w:rFonts w:asciiTheme="minorHAnsi" w:hAnsiTheme="minorHAnsi" w:cs="Calibri"/>
          <w:sz w:val="20"/>
          <w:szCs w:val="20"/>
        </w:rPr>
        <w:t xml:space="preserve"> (ibid., 6).</w:t>
      </w:r>
    </w:p>
    <w:p w14:paraId="6089F397" w14:textId="4ED66508" w:rsidR="00F92510" w:rsidRDefault="00051CB9" w:rsidP="00E27699">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While</w:t>
      </w:r>
      <w:r w:rsidR="00643C86">
        <w:rPr>
          <w:rFonts w:asciiTheme="minorHAnsi" w:hAnsiTheme="minorHAnsi" w:cs="Calibri"/>
          <w:sz w:val="20"/>
          <w:szCs w:val="20"/>
        </w:rPr>
        <w:t xml:space="preserve"> the </w:t>
      </w:r>
      <w:r w:rsidR="00C54BC7">
        <w:rPr>
          <w:rFonts w:asciiTheme="minorHAnsi" w:hAnsiTheme="minorHAnsi" w:cs="Calibri"/>
          <w:sz w:val="20"/>
          <w:szCs w:val="20"/>
        </w:rPr>
        <w:t xml:space="preserve">charts, numbers and terminology </w:t>
      </w:r>
      <w:r w:rsidR="00643C86">
        <w:rPr>
          <w:rFonts w:asciiTheme="minorHAnsi" w:hAnsiTheme="minorHAnsi" w:cs="Calibri"/>
          <w:sz w:val="20"/>
          <w:szCs w:val="20"/>
        </w:rPr>
        <w:t xml:space="preserve">create </w:t>
      </w:r>
      <w:r w:rsidR="00C54BC7">
        <w:rPr>
          <w:rFonts w:asciiTheme="minorHAnsi" w:hAnsiTheme="minorHAnsi" w:cs="Calibri"/>
          <w:sz w:val="20"/>
          <w:szCs w:val="20"/>
        </w:rPr>
        <w:t xml:space="preserve">the impression of </w:t>
      </w:r>
      <w:r w:rsidR="006A7D6B">
        <w:rPr>
          <w:rFonts w:asciiTheme="minorHAnsi" w:hAnsiTheme="minorHAnsi" w:cs="Calibri"/>
          <w:sz w:val="20"/>
          <w:szCs w:val="20"/>
        </w:rPr>
        <w:t xml:space="preserve">a comprehensive understanding </w:t>
      </w:r>
      <w:r w:rsidR="00C54BC7">
        <w:rPr>
          <w:rFonts w:asciiTheme="minorHAnsi" w:hAnsiTheme="minorHAnsi" w:cs="Calibri"/>
          <w:sz w:val="20"/>
          <w:szCs w:val="20"/>
        </w:rPr>
        <w:t>of the environmental impact of video streaming, a closer look reveals that the prese</w:t>
      </w:r>
      <w:r w:rsidR="00B51E4D">
        <w:rPr>
          <w:rFonts w:asciiTheme="minorHAnsi" w:hAnsiTheme="minorHAnsi" w:cs="Calibri"/>
          <w:sz w:val="20"/>
          <w:szCs w:val="20"/>
        </w:rPr>
        <w:t>n</w:t>
      </w:r>
      <w:r w:rsidR="00C54BC7">
        <w:rPr>
          <w:rFonts w:asciiTheme="minorHAnsi" w:hAnsiTheme="minorHAnsi" w:cs="Calibri"/>
          <w:sz w:val="20"/>
          <w:szCs w:val="20"/>
        </w:rPr>
        <w:t xml:space="preserve">tend data cover </w:t>
      </w:r>
      <w:r>
        <w:rPr>
          <w:rFonts w:asciiTheme="minorHAnsi" w:hAnsiTheme="minorHAnsi" w:cs="Calibri"/>
          <w:sz w:val="20"/>
          <w:szCs w:val="20"/>
        </w:rPr>
        <w:t>only</w:t>
      </w:r>
      <w:r w:rsidR="00C54BC7">
        <w:rPr>
          <w:rFonts w:asciiTheme="minorHAnsi" w:hAnsiTheme="minorHAnsi" w:cs="Calibri"/>
          <w:sz w:val="20"/>
          <w:szCs w:val="20"/>
        </w:rPr>
        <w:t xml:space="preserve"> </w:t>
      </w:r>
      <w:r w:rsidR="006A7D6B">
        <w:rPr>
          <w:rFonts w:asciiTheme="minorHAnsi" w:hAnsiTheme="minorHAnsi" w:cs="Calibri"/>
          <w:sz w:val="20"/>
          <w:szCs w:val="20"/>
        </w:rPr>
        <w:t xml:space="preserve">a portion </w:t>
      </w:r>
      <w:r w:rsidR="00C54BC7">
        <w:rPr>
          <w:rFonts w:asciiTheme="minorHAnsi" w:hAnsiTheme="minorHAnsi" w:cs="Calibri"/>
          <w:sz w:val="20"/>
          <w:szCs w:val="20"/>
        </w:rPr>
        <w:t xml:space="preserve">of the emissions. </w:t>
      </w:r>
      <w:r w:rsidR="006A7D6B">
        <w:rPr>
          <w:rFonts w:asciiTheme="minorHAnsi" w:hAnsiTheme="minorHAnsi" w:cs="Calibri"/>
          <w:sz w:val="20"/>
          <w:szCs w:val="20"/>
        </w:rPr>
        <w:t xml:space="preserve">This can be uncovered by applying </w:t>
      </w:r>
      <w:r w:rsidR="00A62B76">
        <w:rPr>
          <w:rFonts w:asciiTheme="minorHAnsi" w:hAnsiTheme="minorHAnsi" w:cs="Calibri"/>
          <w:sz w:val="20"/>
          <w:szCs w:val="20"/>
        </w:rPr>
        <w:t xml:space="preserve">greater </w:t>
      </w:r>
      <w:r w:rsidR="006A7D6B">
        <w:rPr>
          <w:rFonts w:asciiTheme="minorHAnsi" w:hAnsiTheme="minorHAnsi" w:cs="Calibri"/>
          <w:sz w:val="20"/>
          <w:szCs w:val="20"/>
        </w:rPr>
        <w:t>climate literacy</w:t>
      </w:r>
      <w:r w:rsidR="00A62B76">
        <w:rPr>
          <w:rFonts w:asciiTheme="minorHAnsi" w:hAnsiTheme="minorHAnsi" w:cs="Calibri"/>
          <w:sz w:val="20"/>
          <w:szCs w:val="20"/>
        </w:rPr>
        <w:t xml:space="preserve"> </w:t>
      </w:r>
      <w:r w:rsidR="00A62B76" w:rsidRPr="00A62B76">
        <w:rPr>
          <w:rFonts w:asciiTheme="minorHAnsi" w:hAnsiTheme="minorHAnsi" w:cs="Calibri"/>
          <w:color w:val="4EA72E" w:themeColor="accent6"/>
          <w:sz w:val="20"/>
          <w:szCs w:val="20"/>
        </w:rPr>
        <w:t>[add: also critical reading of the report]</w:t>
      </w:r>
      <w:r w:rsidR="006A7D6B">
        <w:rPr>
          <w:rFonts w:asciiTheme="minorHAnsi" w:hAnsiTheme="minorHAnsi" w:cs="Calibri"/>
          <w:sz w:val="20"/>
          <w:szCs w:val="20"/>
        </w:rPr>
        <w:t xml:space="preserve">. However, rather than </w:t>
      </w:r>
      <w:r w:rsidR="00E27699">
        <w:rPr>
          <w:rFonts w:asciiTheme="minorHAnsi" w:hAnsiTheme="minorHAnsi" w:cs="Calibri"/>
          <w:sz w:val="20"/>
          <w:szCs w:val="20"/>
        </w:rPr>
        <w:t xml:space="preserve">simply </w:t>
      </w:r>
      <w:r w:rsidR="00A06BAE">
        <w:rPr>
          <w:rFonts w:asciiTheme="minorHAnsi" w:hAnsiTheme="minorHAnsi" w:cs="Calibri"/>
          <w:sz w:val="20"/>
          <w:szCs w:val="20"/>
        </w:rPr>
        <w:t xml:space="preserve">assuming this </w:t>
      </w:r>
      <w:r w:rsidR="006A7D6B">
        <w:rPr>
          <w:rFonts w:asciiTheme="minorHAnsi" w:hAnsiTheme="minorHAnsi" w:cs="Calibri"/>
          <w:sz w:val="20"/>
          <w:szCs w:val="20"/>
        </w:rPr>
        <w:t xml:space="preserve">to be </w:t>
      </w:r>
      <w:r w:rsidR="00A06BAE">
        <w:rPr>
          <w:rFonts w:asciiTheme="minorHAnsi" w:hAnsiTheme="minorHAnsi" w:cs="Calibri"/>
          <w:sz w:val="20"/>
          <w:szCs w:val="20"/>
        </w:rPr>
        <w:t xml:space="preserve">a malicious strategy, I suggest </w:t>
      </w:r>
      <w:r w:rsidR="00FF60F2">
        <w:rPr>
          <w:rFonts w:asciiTheme="minorHAnsi" w:hAnsiTheme="minorHAnsi" w:cs="Calibri"/>
          <w:sz w:val="20"/>
          <w:szCs w:val="20"/>
        </w:rPr>
        <w:t xml:space="preserve">turning </w:t>
      </w:r>
      <w:r w:rsidR="00C9136C">
        <w:rPr>
          <w:rFonts w:asciiTheme="minorHAnsi" w:hAnsiTheme="minorHAnsi" w:cs="Calibri"/>
          <w:sz w:val="20"/>
          <w:szCs w:val="20"/>
        </w:rPr>
        <w:t xml:space="preserve">to </w:t>
      </w:r>
      <w:r w:rsidR="00A06BAE" w:rsidRPr="00B51E4D">
        <w:rPr>
          <w:rFonts w:asciiTheme="minorHAnsi" w:hAnsiTheme="minorHAnsi" w:cs="Calibri"/>
          <w:sz w:val="20"/>
          <w:szCs w:val="20"/>
        </w:rPr>
        <w:t>Science and Technology Studies</w:t>
      </w:r>
      <w:r w:rsidR="00A06BAE">
        <w:rPr>
          <w:rFonts w:asciiTheme="minorHAnsi" w:hAnsiTheme="minorHAnsi" w:cs="Calibri"/>
          <w:sz w:val="20"/>
          <w:szCs w:val="20"/>
        </w:rPr>
        <w:t xml:space="preserve"> and their research into how knowledge is produced.</w:t>
      </w:r>
      <w:r w:rsidR="00E27699">
        <w:rPr>
          <w:rFonts w:asciiTheme="minorHAnsi" w:hAnsiTheme="minorHAnsi" w:cs="Calibri"/>
          <w:sz w:val="20"/>
          <w:szCs w:val="20"/>
        </w:rPr>
        <w:t xml:space="preserve"> </w:t>
      </w:r>
      <w:r w:rsidR="00BD4E6F">
        <w:rPr>
          <w:rFonts w:asciiTheme="minorHAnsi" w:hAnsiTheme="minorHAnsi" w:cs="Calibri"/>
          <w:sz w:val="20"/>
          <w:szCs w:val="20"/>
        </w:rPr>
        <w:t xml:space="preserve">In the field </w:t>
      </w:r>
      <w:r w:rsidR="00E27699">
        <w:rPr>
          <w:rFonts w:asciiTheme="minorHAnsi" w:hAnsiTheme="minorHAnsi" w:cs="Calibri"/>
          <w:sz w:val="20"/>
          <w:szCs w:val="20"/>
        </w:rPr>
        <w:t>of “Ignorances Studies”</w:t>
      </w:r>
      <w:r w:rsidR="00BD4E6F">
        <w:rPr>
          <w:rFonts w:asciiTheme="minorHAnsi" w:hAnsiTheme="minorHAnsi" w:cs="Calibri"/>
          <w:sz w:val="20"/>
          <w:szCs w:val="20"/>
        </w:rPr>
        <w:t xml:space="preserve"> the </w:t>
      </w:r>
      <w:r w:rsidR="00E27699">
        <w:rPr>
          <w:rFonts w:asciiTheme="minorHAnsi" w:hAnsiTheme="minorHAnsi" w:cs="Calibri"/>
          <w:sz w:val="20"/>
          <w:szCs w:val="20"/>
        </w:rPr>
        <w:t xml:space="preserve">lack of knowledge </w:t>
      </w:r>
      <w:r w:rsidR="00BD4E6F">
        <w:rPr>
          <w:rFonts w:asciiTheme="minorHAnsi" w:hAnsiTheme="minorHAnsi" w:cs="Calibri"/>
          <w:sz w:val="20"/>
          <w:szCs w:val="20"/>
        </w:rPr>
        <w:t>(</w:t>
      </w:r>
      <w:r w:rsidR="00B51E4D">
        <w:rPr>
          <w:rFonts w:asciiTheme="minorHAnsi" w:hAnsiTheme="minorHAnsi" w:cs="Calibri"/>
          <w:sz w:val="20"/>
          <w:szCs w:val="20"/>
        </w:rPr>
        <w:t>such as</w:t>
      </w:r>
      <w:r w:rsidR="00BD4E6F">
        <w:rPr>
          <w:rFonts w:asciiTheme="minorHAnsi" w:hAnsiTheme="minorHAnsi" w:cs="Calibri"/>
          <w:sz w:val="20"/>
          <w:szCs w:val="20"/>
        </w:rPr>
        <w:t xml:space="preserve"> about Scope 3 emissions) is conceptualized </w:t>
      </w:r>
      <w:r w:rsidR="00E27699">
        <w:rPr>
          <w:rFonts w:asciiTheme="minorHAnsi" w:hAnsiTheme="minorHAnsi" w:cs="Calibri"/>
          <w:sz w:val="20"/>
          <w:szCs w:val="20"/>
        </w:rPr>
        <w:t xml:space="preserve">as </w:t>
      </w:r>
      <w:r w:rsidR="00BD4E6F">
        <w:rPr>
          <w:rFonts w:asciiTheme="minorHAnsi" w:hAnsiTheme="minorHAnsi" w:cs="Calibri"/>
          <w:sz w:val="20"/>
          <w:szCs w:val="20"/>
        </w:rPr>
        <w:t>“</w:t>
      </w:r>
      <w:r w:rsidR="00E27699">
        <w:rPr>
          <w:rFonts w:asciiTheme="minorHAnsi" w:hAnsiTheme="minorHAnsi" w:cs="Calibri"/>
          <w:sz w:val="20"/>
          <w:szCs w:val="20"/>
        </w:rPr>
        <w:t xml:space="preserve">socially </w:t>
      </w:r>
      <w:r w:rsidR="00BD4E6F">
        <w:rPr>
          <w:rFonts w:asciiTheme="minorHAnsi" w:hAnsiTheme="minorHAnsi" w:cs="Calibri"/>
          <w:sz w:val="20"/>
          <w:szCs w:val="20"/>
        </w:rPr>
        <w:t xml:space="preserve">produced, </w:t>
      </w:r>
      <w:r w:rsidR="00E27699">
        <w:rPr>
          <w:rFonts w:asciiTheme="minorHAnsi" w:hAnsiTheme="minorHAnsi" w:cs="Calibri"/>
          <w:sz w:val="20"/>
          <w:szCs w:val="20"/>
        </w:rPr>
        <w:t>maintained</w:t>
      </w:r>
      <w:r w:rsidR="00BD4E6F">
        <w:rPr>
          <w:rFonts w:asciiTheme="minorHAnsi" w:hAnsiTheme="minorHAnsi" w:cs="Calibri"/>
          <w:sz w:val="20"/>
          <w:szCs w:val="20"/>
        </w:rPr>
        <w:t xml:space="preserve"> and contested” (Nicolaeva 2024, 3)</w:t>
      </w:r>
      <w:r w:rsidR="00A81C93">
        <w:rPr>
          <w:rFonts w:asciiTheme="minorHAnsi" w:hAnsiTheme="minorHAnsi" w:cs="Calibri"/>
          <w:sz w:val="20"/>
          <w:szCs w:val="20"/>
        </w:rPr>
        <w:t xml:space="preserve">. </w:t>
      </w:r>
      <w:r w:rsidR="00B51E4D">
        <w:rPr>
          <w:rFonts w:asciiTheme="minorHAnsi" w:hAnsiTheme="minorHAnsi" w:cs="Calibri"/>
          <w:sz w:val="20"/>
          <w:szCs w:val="20"/>
        </w:rPr>
        <w:t>A</w:t>
      </w:r>
      <w:r w:rsidR="00A81C93">
        <w:rPr>
          <w:rFonts w:asciiTheme="minorHAnsi" w:hAnsiTheme="minorHAnsi" w:cs="Calibri"/>
          <w:sz w:val="20"/>
          <w:szCs w:val="20"/>
        </w:rPr>
        <w:t xml:space="preserve">wareness of non-knowing can mobilize </w:t>
      </w:r>
      <w:r w:rsidR="00F92510">
        <w:rPr>
          <w:rFonts w:asciiTheme="minorHAnsi" w:hAnsiTheme="minorHAnsi" w:cs="Calibri"/>
          <w:sz w:val="20"/>
          <w:szCs w:val="20"/>
        </w:rPr>
        <w:t>knowledge production which is always political. STS scholars ther</w:t>
      </w:r>
      <w:r w:rsidR="00B51E4D">
        <w:rPr>
          <w:rFonts w:asciiTheme="minorHAnsi" w:hAnsiTheme="minorHAnsi" w:cs="Calibri"/>
          <w:sz w:val="20"/>
          <w:szCs w:val="20"/>
        </w:rPr>
        <w:t>e</w:t>
      </w:r>
      <w:r w:rsidR="00F92510">
        <w:rPr>
          <w:rFonts w:asciiTheme="minorHAnsi" w:hAnsiTheme="minorHAnsi" w:cs="Calibri"/>
          <w:sz w:val="20"/>
          <w:szCs w:val="20"/>
        </w:rPr>
        <w:t xml:space="preserve">fore emphasize the </w:t>
      </w:r>
      <w:r w:rsidR="00B51E4D">
        <w:rPr>
          <w:rFonts w:asciiTheme="minorHAnsi" w:hAnsiTheme="minorHAnsi" w:cs="Calibri"/>
          <w:sz w:val="20"/>
          <w:szCs w:val="20"/>
        </w:rPr>
        <w:t>need</w:t>
      </w:r>
      <w:r w:rsidR="00F92510">
        <w:rPr>
          <w:rFonts w:asciiTheme="minorHAnsi" w:hAnsiTheme="minorHAnsi" w:cs="Calibri"/>
          <w:sz w:val="20"/>
          <w:szCs w:val="20"/>
        </w:rPr>
        <w:t xml:space="preserve"> to “investigate how non-knowledge is uses, by whom, towards what ends and with which results” (ibid., 5).</w:t>
      </w:r>
    </w:p>
    <w:p w14:paraId="4EF236D5" w14:textId="4AD7F2B5" w:rsidR="00B51E4D" w:rsidRDefault="00B51E4D" w:rsidP="001E6AF1">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In its 202</w:t>
      </w:r>
      <w:r w:rsidR="00E26028">
        <w:rPr>
          <w:rFonts w:asciiTheme="minorHAnsi" w:hAnsiTheme="minorHAnsi" w:cs="Calibri"/>
          <w:sz w:val="20"/>
          <w:szCs w:val="20"/>
        </w:rPr>
        <w:t>0</w:t>
      </w:r>
      <w:r>
        <w:rPr>
          <w:rFonts w:asciiTheme="minorHAnsi" w:hAnsiTheme="minorHAnsi" w:cs="Calibri"/>
          <w:sz w:val="20"/>
          <w:szCs w:val="20"/>
        </w:rPr>
        <w:t xml:space="preserve"> report, </w:t>
      </w:r>
      <w:r w:rsidR="00C33E6E">
        <w:rPr>
          <w:rFonts w:asciiTheme="minorHAnsi" w:hAnsiTheme="minorHAnsi" w:cs="Calibri"/>
          <w:sz w:val="20"/>
          <w:szCs w:val="20"/>
        </w:rPr>
        <w:t xml:space="preserve">Netflix </w:t>
      </w:r>
      <w:r>
        <w:rPr>
          <w:rFonts w:asciiTheme="minorHAnsi" w:hAnsiTheme="minorHAnsi" w:cs="Calibri"/>
          <w:sz w:val="20"/>
          <w:szCs w:val="20"/>
        </w:rPr>
        <w:t xml:space="preserve">not only acknowledges </w:t>
      </w:r>
      <w:r w:rsidR="00342D10">
        <w:rPr>
          <w:rFonts w:asciiTheme="minorHAnsi" w:hAnsiTheme="minorHAnsi" w:cs="Calibri"/>
          <w:sz w:val="20"/>
          <w:szCs w:val="20"/>
        </w:rPr>
        <w:t>th</w:t>
      </w:r>
      <w:r w:rsidR="00C3676E">
        <w:rPr>
          <w:rFonts w:asciiTheme="minorHAnsi" w:hAnsiTheme="minorHAnsi" w:cs="Calibri"/>
          <w:sz w:val="20"/>
          <w:szCs w:val="20"/>
        </w:rPr>
        <w:t xml:space="preserve">e challenges of calculating </w:t>
      </w:r>
      <w:r w:rsidR="00DE67F1">
        <w:rPr>
          <w:rFonts w:asciiTheme="minorHAnsi" w:hAnsiTheme="minorHAnsi" w:cs="Calibri"/>
          <w:sz w:val="20"/>
          <w:szCs w:val="20"/>
        </w:rPr>
        <w:t>S</w:t>
      </w:r>
      <w:r w:rsidR="00C3676E">
        <w:rPr>
          <w:rFonts w:asciiTheme="minorHAnsi" w:hAnsiTheme="minorHAnsi" w:cs="Calibri"/>
          <w:sz w:val="20"/>
          <w:szCs w:val="20"/>
        </w:rPr>
        <w:t>cope 3 emissions but</w:t>
      </w:r>
      <w:r w:rsidR="00397259">
        <w:rPr>
          <w:rFonts w:asciiTheme="minorHAnsi" w:hAnsiTheme="minorHAnsi" w:cs="Calibri"/>
          <w:sz w:val="20"/>
          <w:szCs w:val="20"/>
        </w:rPr>
        <w:t xml:space="preserve"> also </w:t>
      </w:r>
      <w:r>
        <w:rPr>
          <w:rFonts w:asciiTheme="minorHAnsi" w:hAnsiTheme="minorHAnsi" w:cs="Calibri"/>
          <w:sz w:val="20"/>
          <w:szCs w:val="20"/>
        </w:rPr>
        <w:t xml:space="preserve">highlights </w:t>
      </w:r>
      <w:r w:rsidR="00C3676E">
        <w:rPr>
          <w:rFonts w:asciiTheme="minorHAnsi" w:hAnsiTheme="minorHAnsi" w:cs="Calibri"/>
          <w:sz w:val="20"/>
          <w:szCs w:val="20"/>
        </w:rPr>
        <w:t xml:space="preserve">ongoing research </w:t>
      </w:r>
      <w:r w:rsidR="00242A60">
        <w:rPr>
          <w:rFonts w:asciiTheme="minorHAnsi" w:hAnsiTheme="minorHAnsi" w:cs="Calibri"/>
          <w:sz w:val="20"/>
          <w:szCs w:val="20"/>
        </w:rPr>
        <w:t xml:space="preserve">into the </w:t>
      </w:r>
      <w:r w:rsidR="00C33E6E">
        <w:rPr>
          <w:rFonts w:asciiTheme="minorHAnsi" w:hAnsiTheme="minorHAnsi" w:cs="Calibri"/>
          <w:sz w:val="20"/>
          <w:szCs w:val="20"/>
        </w:rPr>
        <w:t>“operational emissions of video streaming”</w:t>
      </w:r>
      <w:r w:rsidR="00397259">
        <w:rPr>
          <w:rFonts w:asciiTheme="minorHAnsi" w:hAnsiTheme="minorHAnsi" w:cs="Calibri"/>
          <w:sz w:val="20"/>
          <w:szCs w:val="20"/>
        </w:rPr>
        <w:t xml:space="preserve"> (Netflix 2021, 6), conducted by the DIMPACT consortium under the lead of the University of Bristol’s Computer Science Department. DIMPACT </w:t>
      </w:r>
      <w:r w:rsidR="00E64EC2">
        <w:rPr>
          <w:rFonts w:asciiTheme="minorHAnsi" w:hAnsiTheme="minorHAnsi" w:cs="Calibri"/>
          <w:sz w:val="20"/>
          <w:szCs w:val="20"/>
        </w:rPr>
        <w:t>i</w:t>
      </w:r>
      <w:r w:rsidR="00D4511D">
        <w:rPr>
          <w:rFonts w:asciiTheme="minorHAnsi" w:hAnsiTheme="minorHAnsi" w:cs="Calibri"/>
          <w:sz w:val="20"/>
          <w:szCs w:val="20"/>
        </w:rPr>
        <w:t xml:space="preserve">s a group of </w:t>
      </w:r>
      <w:r w:rsidR="00E64EC2">
        <w:rPr>
          <w:rFonts w:asciiTheme="minorHAnsi" w:hAnsiTheme="minorHAnsi" w:cs="Calibri"/>
          <w:sz w:val="20"/>
          <w:szCs w:val="20"/>
        </w:rPr>
        <w:t xml:space="preserve">media companies that </w:t>
      </w:r>
      <w:r w:rsidR="00476E26">
        <w:rPr>
          <w:rFonts w:asciiTheme="minorHAnsi" w:hAnsiTheme="minorHAnsi" w:cs="Calibri"/>
          <w:sz w:val="20"/>
          <w:szCs w:val="20"/>
        </w:rPr>
        <w:t xml:space="preserve">came together </w:t>
      </w:r>
      <w:r w:rsidR="00E64EC2">
        <w:rPr>
          <w:rFonts w:asciiTheme="minorHAnsi" w:hAnsiTheme="minorHAnsi" w:cs="Calibri"/>
          <w:sz w:val="20"/>
          <w:szCs w:val="20"/>
        </w:rPr>
        <w:t xml:space="preserve">“to better understand the GHG emissons of their digital media products and services” (DIMPACT 2021, 3) with Netflix </w:t>
      </w:r>
      <w:r w:rsidR="00476E26">
        <w:rPr>
          <w:rFonts w:asciiTheme="minorHAnsi" w:hAnsiTheme="minorHAnsi" w:cs="Calibri"/>
          <w:sz w:val="20"/>
          <w:szCs w:val="20"/>
        </w:rPr>
        <w:t xml:space="preserve">as </w:t>
      </w:r>
      <w:r w:rsidR="00E64EC2">
        <w:rPr>
          <w:rFonts w:asciiTheme="minorHAnsi" w:hAnsiTheme="minorHAnsi" w:cs="Calibri"/>
          <w:sz w:val="20"/>
          <w:szCs w:val="20"/>
        </w:rPr>
        <w:t>one of the consortium members</w:t>
      </w:r>
      <w:r w:rsidR="00476E26">
        <w:rPr>
          <w:rFonts w:asciiTheme="minorHAnsi" w:hAnsiTheme="minorHAnsi" w:cs="Calibri"/>
          <w:sz w:val="20"/>
          <w:szCs w:val="20"/>
        </w:rPr>
        <w:t xml:space="preserve">. Netflix also </w:t>
      </w:r>
      <w:r w:rsidR="00E64EC2">
        <w:rPr>
          <w:rFonts w:asciiTheme="minorHAnsi" w:hAnsiTheme="minorHAnsi" w:cs="Calibri"/>
          <w:sz w:val="20"/>
          <w:szCs w:val="20"/>
        </w:rPr>
        <w:t>provid</w:t>
      </w:r>
      <w:r w:rsidR="00476E26">
        <w:rPr>
          <w:rFonts w:asciiTheme="minorHAnsi" w:hAnsiTheme="minorHAnsi" w:cs="Calibri"/>
          <w:sz w:val="20"/>
          <w:szCs w:val="20"/>
        </w:rPr>
        <w:t xml:space="preserve">ed </w:t>
      </w:r>
      <w:r w:rsidR="00E64EC2">
        <w:rPr>
          <w:rFonts w:asciiTheme="minorHAnsi" w:hAnsiTheme="minorHAnsi" w:cs="Calibri"/>
          <w:sz w:val="20"/>
          <w:szCs w:val="20"/>
        </w:rPr>
        <w:t xml:space="preserve">funding for </w:t>
      </w:r>
      <w:r w:rsidR="006C223C">
        <w:rPr>
          <w:rFonts w:asciiTheme="minorHAnsi" w:hAnsiTheme="minorHAnsi" w:cs="Calibri"/>
          <w:sz w:val="20"/>
          <w:szCs w:val="20"/>
        </w:rPr>
        <w:t xml:space="preserve">writing </w:t>
      </w:r>
      <w:r w:rsidR="00E64EC2">
        <w:rPr>
          <w:rFonts w:asciiTheme="minorHAnsi" w:hAnsiTheme="minorHAnsi" w:cs="Calibri"/>
          <w:sz w:val="20"/>
          <w:szCs w:val="20"/>
        </w:rPr>
        <w:t>a white paper on the carbon impact of video streaming (ibid. 2).</w:t>
      </w:r>
      <w:r w:rsidR="00A62B76">
        <w:rPr>
          <w:rFonts w:asciiTheme="minorHAnsi" w:hAnsiTheme="minorHAnsi" w:cs="Calibri"/>
          <w:sz w:val="20"/>
          <w:szCs w:val="20"/>
        </w:rPr>
        <w:t xml:space="preserve"> </w:t>
      </w:r>
      <w:r w:rsidR="00A62B76" w:rsidRPr="00A62B76">
        <w:rPr>
          <w:rFonts w:asciiTheme="minorHAnsi" w:hAnsiTheme="minorHAnsi" w:cs="Calibri"/>
          <w:color w:val="4EA72E" w:themeColor="accent6"/>
          <w:sz w:val="20"/>
          <w:szCs w:val="20"/>
        </w:rPr>
        <w:t>[=political economy approach]</w:t>
      </w:r>
      <w:r w:rsidR="00E64EC2">
        <w:rPr>
          <w:rFonts w:asciiTheme="minorHAnsi" w:hAnsiTheme="minorHAnsi" w:cs="Calibri"/>
          <w:sz w:val="20"/>
          <w:szCs w:val="20"/>
        </w:rPr>
        <w:t xml:space="preserve"> </w:t>
      </w:r>
    </w:p>
    <w:p w14:paraId="5F9E3A9A" w14:textId="3B2CC116" w:rsidR="00C64367" w:rsidRDefault="00963005" w:rsidP="001E6AF1">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lastRenderedPageBreak/>
        <w:t xml:space="preserve">A lack of </w:t>
      </w:r>
      <w:r w:rsidR="00C412D5">
        <w:rPr>
          <w:rFonts w:asciiTheme="minorHAnsi" w:hAnsiTheme="minorHAnsi" w:cs="Calibri"/>
          <w:sz w:val="20"/>
          <w:szCs w:val="20"/>
        </w:rPr>
        <w:t xml:space="preserve">knowledge </w:t>
      </w:r>
      <w:r>
        <w:rPr>
          <w:rFonts w:asciiTheme="minorHAnsi" w:hAnsiTheme="minorHAnsi" w:cs="Calibri"/>
          <w:sz w:val="20"/>
          <w:szCs w:val="20"/>
        </w:rPr>
        <w:t>has t</w:t>
      </w:r>
      <w:r w:rsidR="00D30F9A">
        <w:rPr>
          <w:rFonts w:asciiTheme="minorHAnsi" w:hAnsiTheme="minorHAnsi" w:cs="Calibri"/>
          <w:sz w:val="20"/>
          <w:szCs w:val="20"/>
        </w:rPr>
        <w:t>hus</w:t>
      </w:r>
      <w:r>
        <w:rPr>
          <w:rFonts w:asciiTheme="minorHAnsi" w:hAnsiTheme="minorHAnsi" w:cs="Calibri"/>
          <w:sz w:val="20"/>
          <w:szCs w:val="20"/>
        </w:rPr>
        <w:t xml:space="preserve"> </w:t>
      </w:r>
      <w:r w:rsidR="00476E26">
        <w:rPr>
          <w:rFonts w:asciiTheme="minorHAnsi" w:hAnsiTheme="minorHAnsi" w:cs="Calibri"/>
          <w:sz w:val="20"/>
          <w:szCs w:val="20"/>
        </w:rPr>
        <w:t xml:space="preserve">prompted </w:t>
      </w:r>
      <w:r>
        <w:rPr>
          <w:rFonts w:asciiTheme="minorHAnsi" w:hAnsiTheme="minorHAnsi" w:cs="Calibri"/>
          <w:sz w:val="20"/>
          <w:szCs w:val="20"/>
        </w:rPr>
        <w:t xml:space="preserve">researchers and media companies to produce knowledge, </w:t>
      </w:r>
      <w:r w:rsidR="005167C6">
        <w:rPr>
          <w:rFonts w:asciiTheme="minorHAnsi" w:hAnsiTheme="minorHAnsi" w:cs="Calibri"/>
          <w:sz w:val="20"/>
          <w:szCs w:val="20"/>
        </w:rPr>
        <w:t xml:space="preserve">which </w:t>
      </w:r>
      <w:r>
        <w:rPr>
          <w:rFonts w:asciiTheme="minorHAnsi" w:hAnsiTheme="minorHAnsi" w:cs="Calibri"/>
          <w:sz w:val="20"/>
          <w:szCs w:val="20"/>
        </w:rPr>
        <w:t xml:space="preserve">Netflix </w:t>
      </w:r>
      <w:r w:rsidR="00476E26">
        <w:rPr>
          <w:rFonts w:asciiTheme="minorHAnsi" w:hAnsiTheme="minorHAnsi" w:cs="Calibri"/>
          <w:sz w:val="20"/>
          <w:szCs w:val="20"/>
        </w:rPr>
        <w:t>leveraged</w:t>
      </w:r>
      <w:r w:rsidR="005167C6">
        <w:rPr>
          <w:rFonts w:asciiTheme="minorHAnsi" w:hAnsiTheme="minorHAnsi" w:cs="Calibri"/>
          <w:sz w:val="20"/>
          <w:szCs w:val="20"/>
        </w:rPr>
        <w:t xml:space="preserve"> in its 2020 report to reassure </w:t>
      </w:r>
      <w:r w:rsidR="00D30F9A">
        <w:rPr>
          <w:rFonts w:asciiTheme="minorHAnsi" w:hAnsiTheme="minorHAnsi" w:cs="Calibri"/>
          <w:sz w:val="20"/>
          <w:szCs w:val="20"/>
        </w:rPr>
        <w:t xml:space="preserve">readers </w:t>
      </w:r>
      <w:r w:rsidR="003B2435">
        <w:rPr>
          <w:rFonts w:asciiTheme="minorHAnsi" w:hAnsiTheme="minorHAnsi" w:cs="Calibri"/>
          <w:sz w:val="20"/>
          <w:szCs w:val="20"/>
        </w:rPr>
        <w:t>that</w:t>
      </w:r>
      <w:r w:rsidR="00476E26">
        <w:rPr>
          <w:rFonts w:asciiTheme="minorHAnsi" w:hAnsiTheme="minorHAnsi" w:cs="Calibri"/>
          <w:sz w:val="20"/>
          <w:szCs w:val="20"/>
        </w:rPr>
        <w:t>,</w:t>
      </w:r>
      <w:r w:rsidR="003B2435">
        <w:rPr>
          <w:rFonts w:asciiTheme="minorHAnsi" w:hAnsiTheme="minorHAnsi" w:cs="Calibri"/>
          <w:sz w:val="20"/>
          <w:szCs w:val="20"/>
        </w:rPr>
        <w:t xml:space="preserve"> based on the </w:t>
      </w:r>
      <w:r w:rsidR="005167C6">
        <w:rPr>
          <w:rFonts w:asciiTheme="minorHAnsi" w:hAnsiTheme="minorHAnsi" w:cs="Calibri"/>
          <w:sz w:val="20"/>
          <w:szCs w:val="20"/>
        </w:rPr>
        <w:t xml:space="preserve">scientific </w:t>
      </w:r>
      <w:r w:rsidR="00242A60">
        <w:rPr>
          <w:rFonts w:asciiTheme="minorHAnsi" w:hAnsiTheme="minorHAnsi" w:cs="Calibri"/>
          <w:sz w:val="20"/>
          <w:szCs w:val="20"/>
        </w:rPr>
        <w:t>data</w:t>
      </w:r>
      <w:r w:rsidR="003B2435">
        <w:rPr>
          <w:rFonts w:asciiTheme="minorHAnsi" w:hAnsiTheme="minorHAnsi" w:cs="Calibri"/>
          <w:sz w:val="20"/>
          <w:szCs w:val="20"/>
        </w:rPr>
        <w:t xml:space="preserve">, one </w:t>
      </w:r>
      <w:r w:rsidR="003B2435" w:rsidRPr="003B2435">
        <w:rPr>
          <w:rFonts w:asciiTheme="minorHAnsi" w:hAnsiTheme="minorHAnsi" w:cs="Calibri"/>
          <w:sz w:val="20"/>
          <w:szCs w:val="20"/>
        </w:rPr>
        <w:t>hour of streaming Netflix is ”well under 100gCO2e, equivalent to driving a gas-powered passenger vehicle 1/4 mile (400 meters)”</w:t>
      </w:r>
      <w:r w:rsidR="003B2435">
        <w:rPr>
          <w:rFonts w:asciiTheme="minorHAnsi" w:hAnsiTheme="minorHAnsi" w:cs="Calibri"/>
          <w:sz w:val="20"/>
          <w:szCs w:val="20"/>
        </w:rPr>
        <w:t xml:space="preserve"> (</w:t>
      </w:r>
      <w:r w:rsidR="005167C6">
        <w:rPr>
          <w:rFonts w:asciiTheme="minorHAnsi" w:hAnsiTheme="minorHAnsi" w:cs="Calibri"/>
          <w:sz w:val="20"/>
          <w:szCs w:val="20"/>
        </w:rPr>
        <w:t>Netfl</w:t>
      </w:r>
      <w:r w:rsidR="001E6AF1">
        <w:rPr>
          <w:rFonts w:asciiTheme="minorHAnsi" w:hAnsiTheme="minorHAnsi" w:cs="Calibri"/>
          <w:sz w:val="20"/>
          <w:szCs w:val="20"/>
        </w:rPr>
        <w:t>i</w:t>
      </w:r>
      <w:r w:rsidR="005167C6">
        <w:rPr>
          <w:rFonts w:asciiTheme="minorHAnsi" w:hAnsiTheme="minorHAnsi" w:cs="Calibri"/>
          <w:sz w:val="20"/>
          <w:szCs w:val="20"/>
        </w:rPr>
        <w:t>x 2021, 6</w:t>
      </w:r>
      <w:r w:rsidR="003B2435">
        <w:rPr>
          <w:rFonts w:asciiTheme="minorHAnsi" w:hAnsiTheme="minorHAnsi" w:cs="Calibri"/>
          <w:sz w:val="20"/>
          <w:szCs w:val="20"/>
        </w:rPr>
        <w:t>).</w:t>
      </w:r>
      <w:r w:rsidR="00DE67F1">
        <w:rPr>
          <w:rStyle w:val="FootnoteReference"/>
          <w:rFonts w:asciiTheme="minorHAnsi" w:hAnsiTheme="minorHAnsi" w:cs="Calibri"/>
          <w:sz w:val="20"/>
          <w:szCs w:val="20"/>
        </w:rPr>
        <w:footnoteReference w:id="3"/>
      </w:r>
      <w:r w:rsidR="003B2435">
        <w:rPr>
          <w:rFonts w:asciiTheme="minorHAnsi" w:hAnsiTheme="minorHAnsi" w:cs="Calibri"/>
          <w:sz w:val="20"/>
          <w:szCs w:val="20"/>
        </w:rPr>
        <w:t xml:space="preserve"> </w:t>
      </w:r>
      <w:r w:rsidR="00476E26">
        <w:rPr>
          <w:rFonts w:asciiTheme="minorHAnsi" w:hAnsiTheme="minorHAnsi" w:cs="Calibri"/>
          <w:sz w:val="20"/>
          <w:szCs w:val="20"/>
        </w:rPr>
        <w:t xml:space="preserve">Echoing </w:t>
      </w:r>
      <w:r w:rsidR="00D30F9A">
        <w:rPr>
          <w:rFonts w:asciiTheme="minorHAnsi" w:hAnsiTheme="minorHAnsi" w:cs="Calibri"/>
          <w:sz w:val="20"/>
          <w:szCs w:val="20"/>
        </w:rPr>
        <w:t xml:space="preserve">the small </w:t>
      </w:r>
      <w:r w:rsidR="00476E26">
        <w:rPr>
          <w:rFonts w:asciiTheme="minorHAnsi" w:hAnsiTheme="minorHAnsi" w:cs="Calibri"/>
          <w:sz w:val="20"/>
          <w:szCs w:val="20"/>
        </w:rPr>
        <w:t xml:space="preserve">of share “streaming” </w:t>
      </w:r>
      <w:r w:rsidR="00D30F9A">
        <w:rPr>
          <w:rFonts w:asciiTheme="minorHAnsi" w:hAnsiTheme="minorHAnsi" w:cs="Calibri"/>
          <w:sz w:val="20"/>
          <w:szCs w:val="20"/>
        </w:rPr>
        <w:t xml:space="preserve">in the company’s overall footprint (5%) this conclusion </w:t>
      </w:r>
      <w:r w:rsidR="00476E26">
        <w:rPr>
          <w:rFonts w:asciiTheme="minorHAnsi" w:hAnsiTheme="minorHAnsi" w:cs="Calibri"/>
          <w:sz w:val="20"/>
          <w:szCs w:val="20"/>
        </w:rPr>
        <w:t xml:space="preserve">obscures the fact </w:t>
      </w:r>
      <w:r w:rsidR="00D30F9A">
        <w:rPr>
          <w:rFonts w:asciiTheme="minorHAnsi" w:hAnsiTheme="minorHAnsi" w:cs="Calibri"/>
          <w:sz w:val="20"/>
          <w:szCs w:val="20"/>
        </w:rPr>
        <w:t xml:space="preserve">that emissions from internet transmission are </w:t>
      </w:r>
      <w:r w:rsidR="00476E26">
        <w:rPr>
          <w:rFonts w:asciiTheme="minorHAnsi" w:hAnsiTheme="minorHAnsi" w:cs="Calibri"/>
          <w:sz w:val="20"/>
          <w:szCs w:val="20"/>
        </w:rPr>
        <w:t xml:space="preserve">excluded from </w:t>
      </w:r>
      <w:r w:rsidR="00D30F9A">
        <w:rPr>
          <w:rFonts w:asciiTheme="minorHAnsi" w:hAnsiTheme="minorHAnsi" w:cs="Calibri"/>
          <w:sz w:val="20"/>
          <w:szCs w:val="20"/>
        </w:rPr>
        <w:t>the reporting</w:t>
      </w:r>
      <w:r w:rsidR="001E6AF1">
        <w:rPr>
          <w:rFonts w:asciiTheme="minorHAnsi" w:hAnsiTheme="minorHAnsi" w:cs="Calibri"/>
          <w:sz w:val="20"/>
          <w:szCs w:val="20"/>
        </w:rPr>
        <w:t xml:space="preserve">. </w:t>
      </w:r>
      <w:r w:rsidR="00476E26">
        <w:rPr>
          <w:rFonts w:asciiTheme="minorHAnsi" w:hAnsiTheme="minorHAnsi" w:cs="Calibri"/>
          <w:sz w:val="20"/>
          <w:szCs w:val="20"/>
        </w:rPr>
        <w:t xml:space="preserve">Furthermore, it doesn’t account for the cumulative  carbon emissions produces by </w:t>
      </w:r>
      <w:r w:rsidR="00476E26" w:rsidRPr="00476E26">
        <w:rPr>
          <w:rFonts w:asciiTheme="minorHAnsi" w:hAnsiTheme="minorHAnsi" w:cs="Calibri"/>
          <w:i/>
          <w:iCs/>
          <w:sz w:val="20"/>
          <w:szCs w:val="20"/>
        </w:rPr>
        <w:t xml:space="preserve">all </w:t>
      </w:r>
      <w:r w:rsidR="00476E26" w:rsidRPr="00476E26">
        <w:rPr>
          <w:rFonts w:asciiTheme="minorHAnsi" w:hAnsiTheme="minorHAnsi" w:cs="Calibri"/>
          <w:sz w:val="20"/>
          <w:szCs w:val="20"/>
        </w:rPr>
        <w:t>subscribers</w:t>
      </w:r>
      <w:r w:rsidR="00A62B76">
        <w:rPr>
          <w:rFonts w:asciiTheme="minorHAnsi" w:hAnsiTheme="minorHAnsi" w:cs="Calibri"/>
          <w:sz w:val="20"/>
          <w:szCs w:val="20"/>
        </w:rPr>
        <w:t xml:space="preserve"> </w:t>
      </w:r>
      <w:r w:rsidR="00A62B76" w:rsidRPr="00A62B76">
        <w:rPr>
          <w:rFonts w:asciiTheme="minorHAnsi" w:hAnsiTheme="minorHAnsi" w:cs="Calibri"/>
          <w:color w:val="4EA72E" w:themeColor="accent6"/>
          <w:sz w:val="20"/>
          <w:szCs w:val="20"/>
        </w:rPr>
        <w:t>[here</w:t>
      </w:r>
      <w:r w:rsidR="00A62B76">
        <w:rPr>
          <w:rFonts w:asciiTheme="minorHAnsi" w:hAnsiTheme="minorHAnsi" w:cs="Calibri"/>
          <w:color w:val="4EA72E" w:themeColor="accent6"/>
          <w:sz w:val="20"/>
          <w:szCs w:val="20"/>
        </w:rPr>
        <w:t>,</w:t>
      </w:r>
      <w:r w:rsidR="00A62B76" w:rsidRPr="00A62B76">
        <w:rPr>
          <w:rFonts w:asciiTheme="minorHAnsi" w:hAnsiTheme="minorHAnsi" w:cs="Calibri"/>
          <w:color w:val="4EA72E" w:themeColor="accent6"/>
          <w:sz w:val="20"/>
          <w:szCs w:val="20"/>
        </w:rPr>
        <w:t xml:space="preserve"> supplementary reports need to be added]</w:t>
      </w:r>
      <w:r w:rsidR="00476E26" w:rsidRPr="00476E26">
        <w:rPr>
          <w:rFonts w:asciiTheme="minorHAnsi" w:hAnsiTheme="minorHAnsi" w:cs="Calibri"/>
          <w:sz w:val="20"/>
          <w:szCs w:val="20"/>
        </w:rPr>
        <w:t xml:space="preserve">. </w:t>
      </w:r>
      <w:r w:rsidR="00B51E4D">
        <w:rPr>
          <w:rFonts w:asciiTheme="minorHAnsi" w:hAnsiTheme="minorHAnsi" w:cs="Calibri"/>
          <w:sz w:val="20"/>
          <w:szCs w:val="20"/>
        </w:rPr>
        <w:t xml:space="preserve">Instead, the </w:t>
      </w:r>
      <w:r w:rsidR="00476E26">
        <w:rPr>
          <w:rFonts w:asciiTheme="minorHAnsi" w:hAnsiTheme="minorHAnsi" w:cs="Calibri"/>
          <w:sz w:val="20"/>
          <w:szCs w:val="20"/>
        </w:rPr>
        <w:t xml:space="preserve">report uses existing uncertainties </w:t>
      </w:r>
      <w:r w:rsidR="00B51E4D">
        <w:rPr>
          <w:rFonts w:asciiTheme="minorHAnsi" w:hAnsiTheme="minorHAnsi" w:cs="Calibri"/>
          <w:sz w:val="20"/>
          <w:szCs w:val="20"/>
        </w:rPr>
        <w:t xml:space="preserve">to encourage device makers and network providers to </w:t>
      </w:r>
      <w:r w:rsidR="00476E26">
        <w:rPr>
          <w:rFonts w:asciiTheme="minorHAnsi" w:hAnsiTheme="minorHAnsi" w:cs="Calibri"/>
          <w:sz w:val="20"/>
          <w:szCs w:val="20"/>
        </w:rPr>
        <w:t xml:space="preserve">increase their </w:t>
      </w:r>
      <w:r w:rsidR="00B51E4D">
        <w:rPr>
          <w:rFonts w:asciiTheme="minorHAnsi" w:hAnsiTheme="minorHAnsi" w:cs="Calibri"/>
          <w:sz w:val="20"/>
          <w:szCs w:val="20"/>
        </w:rPr>
        <w:t>sustainability efforts</w:t>
      </w:r>
      <w:r w:rsidR="00214E8B">
        <w:rPr>
          <w:rFonts w:asciiTheme="minorHAnsi" w:hAnsiTheme="minorHAnsi" w:cs="Calibri"/>
          <w:sz w:val="20"/>
          <w:szCs w:val="20"/>
        </w:rPr>
        <w:t xml:space="preserve"> (thereby deferring its own responsibility). </w:t>
      </w:r>
    </w:p>
    <w:p w14:paraId="2403ADDF" w14:textId="73D272E4" w:rsidR="002629B4" w:rsidRDefault="006A3FF9" w:rsidP="00A64DFD">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 xml:space="preserve">In </w:t>
      </w:r>
      <w:r w:rsidR="001058D2">
        <w:rPr>
          <w:rFonts w:asciiTheme="minorHAnsi" w:hAnsiTheme="minorHAnsi" w:cs="Calibri"/>
          <w:sz w:val="20"/>
          <w:szCs w:val="20"/>
        </w:rPr>
        <w:t xml:space="preserve">its </w:t>
      </w:r>
      <w:r>
        <w:rPr>
          <w:rFonts w:asciiTheme="minorHAnsi" w:hAnsiTheme="minorHAnsi" w:cs="Calibri"/>
          <w:sz w:val="20"/>
          <w:szCs w:val="20"/>
        </w:rPr>
        <w:t>2022 report</w:t>
      </w:r>
      <w:r w:rsidR="001058D2">
        <w:rPr>
          <w:rFonts w:asciiTheme="minorHAnsi" w:hAnsiTheme="minorHAnsi" w:cs="Calibri"/>
          <w:sz w:val="20"/>
          <w:szCs w:val="20"/>
        </w:rPr>
        <w:t xml:space="preserve">, Netflix </w:t>
      </w:r>
      <w:r w:rsidR="00014962">
        <w:rPr>
          <w:rFonts w:asciiTheme="minorHAnsi" w:hAnsiTheme="minorHAnsi" w:cs="Calibri"/>
          <w:sz w:val="20"/>
          <w:szCs w:val="20"/>
        </w:rPr>
        <w:t xml:space="preserve">provides more details </w:t>
      </w:r>
      <w:r w:rsidR="001058D2">
        <w:rPr>
          <w:rFonts w:asciiTheme="minorHAnsi" w:hAnsiTheme="minorHAnsi" w:cs="Calibri"/>
          <w:sz w:val="20"/>
          <w:szCs w:val="20"/>
        </w:rPr>
        <w:t xml:space="preserve">on the </w:t>
      </w:r>
      <w:r>
        <w:rPr>
          <w:rFonts w:asciiTheme="minorHAnsi" w:hAnsiTheme="minorHAnsi" w:cs="Calibri"/>
          <w:sz w:val="20"/>
          <w:szCs w:val="20"/>
        </w:rPr>
        <w:t xml:space="preserve">emissions </w:t>
      </w:r>
      <w:r w:rsidR="00FC1490">
        <w:rPr>
          <w:rFonts w:asciiTheme="minorHAnsi" w:hAnsiTheme="minorHAnsi" w:cs="Calibri"/>
          <w:sz w:val="20"/>
          <w:szCs w:val="20"/>
        </w:rPr>
        <w:t>from</w:t>
      </w:r>
      <w:r>
        <w:rPr>
          <w:rFonts w:asciiTheme="minorHAnsi" w:hAnsiTheme="minorHAnsi" w:cs="Calibri"/>
          <w:sz w:val="20"/>
          <w:szCs w:val="20"/>
        </w:rPr>
        <w:t xml:space="preserve"> internet transmissions and user devices</w:t>
      </w:r>
      <w:r w:rsidR="001058D2">
        <w:rPr>
          <w:rFonts w:asciiTheme="minorHAnsi" w:hAnsiTheme="minorHAnsi" w:cs="Calibri"/>
          <w:sz w:val="20"/>
          <w:szCs w:val="20"/>
        </w:rPr>
        <w:t>:</w:t>
      </w:r>
      <w:r>
        <w:rPr>
          <w:rFonts w:asciiTheme="minorHAnsi" w:hAnsiTheme="minorHAnsi" w:cs="Calibri"/>
          <w:sz w:val="20"/>
          <w:szCs w:val="20"/>
        </w:rPr>
        <w:t xml:space="preserve"> “Because internet infrastructures (including data centers) are so widely shared”, the report explains, “the energy consumption […] for individual video streams is relatively efficient” (Netflix 2023, 27)</w:t>
      </w:r>
      <w:r w:rsidR="00FC1490">
        <w:rPr>
          <w:rFonts w:asciiTheme="minorHAnsi" w:hAnsiTheme="minorHAnsi" w:cs="Calibri"/>
          <w:sz w:val="20"/>
          <w:szCs w:val="20"/>
        </w:rPr>
        <w:t>,</w:t>
      </w:r>
      <w:r>
        <w:rPr>
          <w:rFonts w:asciiTheme="minorHAnsi" w:hAnsiTheme="minorHAnsi" w:cs="Calibri"/>
          <w:sz w:val="20"/>
          <w:szCs w:val="20"/>
        </w:rPr>
        <w:t xml:space="preserve"> amounting to ca</w:t>
      </w:r>
      <w:r w:rsidR="00FC1490">
        <w:rPr>
          <w:rFonts w:asciiTheme="minorHAnsi" w:hAnsiTheme="minorHAnsi" w:cs="Calibri"/>
          <w:sz w:val="20"/>
          <w:szCs w:val="20"/>
        </w:rPr>
        <w:t>around</w:t>
      </w:r>
      <w:r>
        <w:rPr>
          <w:rFonts w:asciiTheme="minorHAnsi" w:hAnsiTheme="minorHAnsi" w:cs="Calibri"/>
          <w:sz w:val="20"/>
          <w:szCs w:val="20"/>
        </w:rPr>
        <w:t xml:space="preserve"> 10% of the streaming emissions.</w:t>
      </w:r>
      <w:r w:rsidR="00E26028">
        <w:rPr>
          <w:rStyle w:val="FootnoteReference"/>
          <w:rFonts w:asciiTheme="minorHAnsi" w:hAnsiTheme="minorHAnsi" w:cs="Calibri"/>
          <w:sz w:val="20"/>
          <w:szCs w:val="20"/>
        </w:rPr>
        <w:footnoteReference w:id="4"/>
      </w:r>
      <w:r>
        <w:rPr>
          <w:rFonts w:asciiTheme="minorHAnsi" w:hAnsiTheme="minorHAnsi" w:cs="Calibri"/>
          <w:sz w:val="20"/>
          <w:szCs w:val="20"/>
        </w:rPr>
        <w:t xml:space="preserve"> “By contrast, the physical decives […]  drive the most energy consumption and emissions (~89%)” (ibid.).</w:t>
      </w:r>
      <w:r w:rsidR="00612391">
        <w:rPr>
          <w:rFonts w:asciiTheme="minorHAnsi" w:hAnsiTheme="minorHAnsi" w:cs="Calibri"/>
          <w:sz w:val="20"/>
          <w:szCs w:val="20"/>
        </w:rPr>
        <w:t xml:space="preserve"> </w:t>
      </w:r>
      <w:r w:rsidR="001058D2">
        <w:rPr>
          <w:rFonts w:asciiTheme="minorHAnsi" w:hAnsiTheme="minorHAnsi" w:cs="Calibri"/>
          <w:sz w:val="20"/>
          <w:szCs w:val="20"/>
        </w:rPr>
        <w:t xml:space="preserve">By visualizing the “value chain” of streaming (ibid.) the company </w:t>
      </w:r>
      <w:r w:rsidR="00CC6685">
        <w:rPr>
          <w:rFonts w:asciiTheme="minorHAnsi" w:hAnsiTheme="minorHAnsi" w:cs="Calibri"/>
          <w:sz w:val="20"/>
          <w:szCs w:val="20"/>
        </w:rPr>
        <w:t xml:space="preserve">addresses the </w:t>
      </w:r>
      <w:r w:rsidR="00FC1490">
        <w:rPr>
          <w:rFonts w:asciiTheme="minorHAnsi" w:hAnsiTheme="minorHAnsi" w:cs="Calibri"/>
          <w:sz w:val="20"/>
          <w:szCs w:val="20"/>
        </w:rPr>
        <w:t xml:space="preserve">various </w:t>
      </w:r>
      <w:r w:rsidR="00A64DFD">
        <w:rPr>
          <w:rFonts w:asciiTheme="minorHAnsi" w:hAnsiTheme="minorHAnsi" w:cs="Calibri"/>
          <w:sz w:val="20"/>
          <w:szCs w:val="20"/>
        </w:rPr>
        <w:t xml:space="preserve">components </w:t>
      </w:r>
      <w:r w:rsidR="00FC1490">
        <w:rPr>
          <w:rFonts w:asciiTheme="minorHAnsi" w:hAnsiTheme="minorHAnsi" w:cs="Calibri"/>
          <w:sz w:val="20"/>
          <w:szCs w:val="20"/>
        </w:rPr>
        <w:t xml:space="preserve">that make </w:t>
      </w:r>
      <w:r w:rsidR="005E2879">
        <w:rPr>
          <w:rFonts w:asciiTheme="minorHAnsi" w:hAnsiTheme="minorHAnsi" w:cs="Calibri"/>
          <w:sz w:val="20"/>
          <w:szCs w:val="20"/>
        </w:rPr>
        <w:t xml:space="preserve">up the </w:t>
      </w:r>
      <w:r w:rsidR="00A64DFD">
        <w:rPr>
          <w:rFonts w:asciiTheme="minorHAnsi" w:hAnsiTheme="minorHAnsi" w:cs="Calibri"/>
          <w:sz w:val="20"/>
          <w:szCs w:val="20"/>
        </w:rPr>
        <w:t xml:space="preserve">streaming </w:t>
      </w:r>
      <w:r w:rsidR="00CC6685">
        <w:rPr>
          <w:rFonts w:asciiTheme="minorHAnsi" w:hAnsiTheme="minorHAnsi" w:cs="Calibri"/>
          <w:sz w:val="20"/>
          <w:szCs w:val="20"/>
        </w:rPr>
        <w:t>infrastructure</w:t>
      </w:r>
      <w:r w:rsidR="005E2879">
        <w:rPr>
          <w:rFonts w:asciiTheme="minorHAnsi" w:hAnsiTheme="minorHAnsi" w:cs="Calibri"/>
          <w:sz w:val="20"/>
          <w:szCs w:val="20"/>
        </w:rPr>
        <w:t xml:space="preserve">, such as </w:t>
      </w:r>
      <w:r w:rsidR="00CC6685">
        <w:rPr>
          <w:rFonts w:asciiTheme="minorHAnsi" w:hAnsiTheme="minorHAnsi" w:cs="Calibri"/>
          <w:sz w:val="20"/>
          <w:szCs w:val="20"/>
        </w:rPr>
        <w:t>data centers, internet service providers</w:t>
      </w:r>
      <w:r w:rsidR="005E2879">
        <w:rPr>
          <w:rFonts w:asciiTheme="minorHAnsi" w:hAnsiTheme="minorHAnsi" w:cs="Calibri"/>
          <w:sz w:val="20"/>
          <w:szCs w:val="20"/>
        </w:rPr>
        <w:t xml:space="preserve"> and </w:t>
      </w:r>
      <w:r w:rsidR="00CC6685">
        <w:rPr>
          <w:rFonts w:asciiTheme="minorHAnsi" w:hAnsiTheme="minorHAnsi" w:cs="Calibri"/>
          <w:sz w:val="20"/>
          <w:szCs w:val="20"/>
        </w:rPr>
        <w:t>devices</w:t>
      </w:r>
      <w:r w:rsidR="00E26028">
        <w:rPr>
          <w:rFonts w:asciiTheme="minorHAnsi" w:hAnsiTheme="minorHAnsi" w:cs="Calibri"/>
          <w:sz w:val="20"/>
          <w:szCs w:val="20"/>
        </w:rPr>
        <w:t xml:space="preserve">. </w:t>
      </w:r>
    </w:p>
    <w:p w14:paraId="1B9EE3F1" w14:textId="189AA086" w:rsidR="00673B80" w:rsidRDefault="005E2879" w:rsidP="00A45478">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U</w:t>
      </w:r>
      <w:r w:rsidR="00A64DFD">
        <w:rPr>
          <w:rFonts w:asciiTheme="minorHAnsi" w:hAnsiTheme="minorHAnsi" w:cs="Calibri"/>
          <w:sz w:val="20"/>
          <w:szCs w:val="20"/>
        </w:rPr>
        <w:t>nderstand</w:t>
      </w:r>
      <w:r>
        <w:rPr>
          <w:rFonts w:asciiTheme="minorHAnsi" w:hAnsiTheme="minorHAnsi" w:cs="Calibri"/>
          <w:sz w:val="20"/>
          <w:szCs w:val="20"/>
        </w:rPr>
        <w:t>ing</w:t>
      </w:r>
      <w:r w:rsidR="00A64DFD">
        <w:rPr>
          <w:rFonts w:asciiTheme="minorHAnsi" w:hAnsiTheme="minorHAnsi" w:cs="Calibri"/>
          <w:sz w:val="20"/>
          <w:szCs w:val="20"/>
        </w:rPr>
        <w:t xml:space="preserve"> the complexity of </w:t>
      </w:r>
      <w:r w:rsidR="002629B4">
        <w:rPr>
          <w:rFonts w:asciiTheme="minorHAnsi" w:hAnsiTheme="minorHAnsi" w:cs="Calibri"/>
          <w:sz w:val="20"/>
          <w:szCs w:val="20"/>
        </w:rPr>
        <w:t xml:space="preserve">the </w:t>
      </w:r>
      <w:r w:rsidR="00A64DFD">
        <w:rPr>
          <w:rFonts w:asciiTheme="minorHAnsi" w:hAnsiTheme="minorHAnsi" w:cs="Calibri"/>
          <w:sz w:val="20"/>
          <w:szCs w:val="20"/>
        </w:rPr>
        <w:t>global</w:t>
      </w:r>
      <w:r>
        <w:rPr>
          <w:rFonts w:asciiTheme="minorHAnsi" w:hAnsiTheme="minorHAnsi" w:cs="Calibri"/>
          <w:sz w:val="20"/>
          <w:szCs w:val="20"/>
        </w:rPr>
        <w:t>l</w:t>
      </w:r>
      <w:r w:rsidR="00A64DFD">
        <w:rPr>
          <w:rFonts w:asciiTheme="minorHAnsi" w:hAnsiTheme="minorHAnsi" w:cs="Calibri"/>
          <w:sz w:val="20"/>
          <w:szCs w:val="20"/>
        </w:rPr>
        <w:t xml:space="preserve">y distibuted network </w:t>
      </w:r>
      <w:r w:rsidR="002629B4">
        <w:rPr>
          <w:rFonts w:asciiTheme="minorHAnsi" w:hAnsiTheme="minorHAnsi" w:cs="Calibri"/>
          <w:sz w:val="20"/>
          <w:szCs w:val="20"/>
        </w:rPr>
        <w:t xml:space="preserve">of video streaming </w:t>
      </w:r>
      <w:r w:rsidR="007A62B6">
        <w:rPr>
          <w:rFonts w:asciiTheme="minorHAnsi" w:hAnsiTheme="minorHAnsi" w:cs="Calibri"/>
          <w:sz w:val="20"/>
          <w:szCs w:val="20"/>
        </w:rPr>
        <w:t xml:space="preserve">requires </w:t>
      </w:r>
      <w:r>
        <w:rPr>
          <w:rFonts w:asciiTheme="minorHAnsi" w:hAnsiTheme="minorHAnsi" w:cs="Calibri"/>
          <w:sz w:val="20"/>
          <w:szCs w:val="20"/>
        </w:rPr>
        <w:t xml:space="preserve">what Lisa Parks (year) and Nicole Starosielski et al (2023) call </w:t>
      </w:r>
      <w:r w:rsidR="007A62B6" w:rsidRPr="007A62B6">
        <w:rPr>
          <w:rFonts w:asciiTheme="minorHAnsi" w:hAnsiTheme="minorHAnsi" w:cs="Calibri"/>
          <w:b/>
          <w:bCs/>
          <w:sz w:val="20"/>
          <w:szCs w:val="20"/>
        </w:rPr>
        <w:t>infrastructural literacy</w:t>
      </w:r>
      <w:r w:rsidR="00A64DFD">
        <w:rPr>
          <w:rFonts w:asciiTheme="minorHAnsi" w:hAnsiTheme="minorHAnsi" w:cs="Calibri"/>
          <w:sz w:val="20"/>
          <w:szCs w:val="20"/>
        </w:rPr>
        <w:t>.</w:t>
      </w:r>
      <w:r w:rsidR="00BB74E5">
        <w:rPr>
          <w:rFonts w:asciiTheme="minorHAnsi" w:hAnsiTheme="minorHAnsi" w:cs="Calibri"/>
          <w:sz w:val="20"/>
          <w:szCs w:val="20"/>
        </w:rPr>
        <w:t xml:space="preserve"> </w:t>
      </w:r>
      <w:r w:rsidR="006549F5">
        <w:rPr>
          <w:rFonts w:asciiTheme="minorHAnsi" w:hAnsiTheme="minorHAnsi" w:cs="Calibri"/>
          <w:sz w:val="20"/>
          <w:szCs w:val="20"/>
        </w:rPr>
        <w:t>In Netflix’s diagram</w:t>
      </w:r>
      <w:r>
        <w:rPr>
          <w:rFonts w:asciiTheme="minorHAnsi" w:hAnsiTheme="minorHAnsi" w:cs="Calibri"/>
          <w:sz w:val="20"/>
          <w:szCs w:val="20"/>
        </w:rPr>
        <w:t>,</w:t>
      </w:r>
      <w:r w:rsidR="006549F5">
        <w:rPr>
          <w:rFonts w:asciiTheme="minorHAnsi" w:hAnsiTheme="minorHAnsi" w:cs="Calibri"/>
          <w:sz w:val="20"/>
          <w:szCs w:val="20"/>
        </w:rPr>
        <w:t xml:space="preserve"> the </w:t>
      </w:r>
      <w:r w:rsidR="002629B4">
        <w:rPr>
          <w:rFonts w:asciiTheme="minorHAnsi" w:hAnsiTheme="minorHAnsi" w:cs="Calibri"/>
          <w:sz w:val="20"/>
          <w:szCs w:val="20"/>
        </w:rPr>
        <w:t>data center</w:t>
      </w:r>
      <w:r w:rsidR="006549F5">
        <w:rPr>
          <w:rFonts w:asciiTheme="minorHAnsi" w:hAnsiTheme="minorHAnsi" w:cs="Calibri"/>
          <w:sz w:val="20"/>
          <w:szCs w:val="20"/>
        </w:rPr>
        <w:t>s</w:t>
      </w:r>
      <w:r w:rsidR="002629B4">
        <w:rPr>
          <w:rFonts w:asciiTheme="minorHAnsi" w:hAnsiTheme="minorHAnsi" w:cs="Calibri"/>
          <w:sz w:val="20"/>
          <w:szCs w:val="20"/>
        </w:rPr>
        <w:t>, internet providers and de</w:t>
      </w:r>
      <w:r w:rsidR="006549F5">
        <w:rPr>
          <w:rFonts w:asciiTheme="minorHAnsi" w:hAnsiTheme="minorHAnsi" w:cs="Calibri"/>
          <w:sz w:val="20"/>
          <w:szCs w:val="20"/>
        </w:rPr>
        <w:t>v</w:t>
      </w:r>
      <w:r w:rsidR="002629B4">
        <w:rPr>
          <w:rFonts w:asciiTheme="minorHAnsi" w:hAnsiTheme="minorHAnsi" w:cs="Calibri"/>
          <w:sz w:val="20"/>
          <w:szCs w:val="20"/>
        </w:rPr>
        <w:t>i</w:t>
      </w:r>
      <w:r w:rsidR="006549F5">
        <w:rPr>
          <w:rFonts w:asciiTheme="minorHAnsi" w:hAnsiTheme="minorHAnsi" w:cs="Calibri"/>
          <w:sz w:val="20"/>
          <w:szCs w:val="20"/>
        </w:rPr>
        <w:t>c</w:t>
      </w:r>
      <w:r w:rsidR="002629B4">
        <w:rPr>
          <w:rFonts w:asciiTheme="minorHAnsi" w:hAnsiTheme="minorHAnsi" w:cs="Calibri"/>
          <w:sz w:val="20"/>
          <w:szCs w:val="20"/>
        </w:rPr>
        <w:t xml:space="preserve">es “within the consumer’s home” </w:t>
      </w:r>
      <w:r w:rsidR="006549F5">
        <w:rPr>
          <w:rFonts w:asciiTheme="minorHAnsi" w:hAnsiTheme="minorHAnsi" w:cs="Calibri"/>
          <w:sz w:val="20"/>
          <w:szCs w:val="20"/>
        </w:rPr>
        <w:t xml:space="preserve">are </w:t>
      </w:r>
      <w:r>
        <w:rPr>
          <w:rFonts w:asciiTheme="minorHAnsi" w:hAnsiTheme="minorHAnsi" w:cs="Calibri"/>
          <w:sz w:val="20"/>
          <w:szCs w:val="20"/>
        </w:rPr>
        <w:t xml:space="preserve">neatly </w:t>
      </w:r>
      <w:r w:rsidR="006549F5">
        <w:rPr>
          <w:rFonts w:asciiTheme="minorHAnsi" w:hAnsiTheme="minorHAnsi" w:cs="Calibri"/>
          <w:sz w:val="20"/>
          <w:szCs w:val="20"/>
        </w:rPr>
        <w:t xml:space="preserve">arranged </w:t>
      </w:r>
      <w:r w:rsidR="002629B4">
        <w:rPr>
          <w:rFonts w:asciiTheme="minorHAnsi" w:hAnsiTheme="minorHAnsi" w:cs="Calibri"/>
          <w:sz w:val="20"/>
          <w:szCs w:val="20"/>
        </w:rPr>
        <w:t>(Netflix 2023, 27)</w:t>
      </w:r>
      <w:r>
        <w:rPr>
          <w:rFonts w:asciiTheme="minorHAnsi" w:hAnsiTheme="minorHAnsi" w:cs="Calibri"/>
          <w:sz w:val="20"/>
          <w:szCs w:val="20"/>
        </w:rPr>
        <w:t>.</w:t>
      </w:r>
      <w:r w:rsidR="006549F5">
        <w:rPr>
          <w:rFonts w:asciiTheme="minorHAnsi" w:hAnsiTheme="minorHAnsi" w:cs="Calibri"/>
          <w:sz w:val="20"/>
          <w:szCs w:val="20"/>
        </w:rPr>
        <w:t xml:space="preserve"> </w:t>
      </w:r>
      <w:r>
        <w:rPr>
          <w:rFonts w:asciiTheme="minorHAnsi" w:hAnsiTheme="minorHAnsi" w:cs="Calibri"/>
          <w:sz w:val="20"/>
          <w:szCs w:val="20"/>
        </w:rPr>
        <w:t>H</w:t>
      </w:r>
      <w:r w:rsidR="006549F5">
        <w:rPr>
          <w:rFonts w:asciiTheme="minorHAnsi" w:hAnsiTheme="minorHAnsi" w:cs="Calibri"/>
          <w:sz w:val="20"/>
          <w:szCs w:val="20"/>
        </w:rPr>
        <w:t xml:space="preserve">owever, </w:t>
      </w:r>
      <w:r>
        <w:rPr>
          <w:rFonts w:asciiTheme="minorHAnsi" w:hAnsiTheme="minorHAnsi" w:cs="Calibri"/>
          <w:sz w:val="20"/>
          <w:szCs w:val="20"/>
        </w:rPr>
        <w:t xml:space="preserve">Netflix does not </w:t>
      </w:r>
      <w:r w:rsidR="00202A31">
        <w:rPr>
          <w:rFonts w:asciiTheme="minorHAnsi" w:hAnsiTheme="minorHAnsi" w:cs="Calibri"/>
          <w:sz w:val="20"/>
          <w:szCs w:val="20"/>
        </w:rPr>
        <w:t xml:space="preserve">distribute its content </w:t>
      </w:r>
      <w:r w:rsidR="00D03D9D">
        <w:rPr>
          <w:rFonts w:asciiTheme="minorHAnsi" w:hAnsiTheme="minorHAnsi" w:cs="Calibri"/>
          <w:sz w:val="20"/>
          <w:szCs w:val="20"/>
        </w:rPr>
        <w:t>from</w:t>
      </w:r>
      <w:r w:rsidR="00202A31">
        <w:rPr>
          <w:rFonts w:asciiTheme="minorHAnsi" w:hAnsiTheme="minorHAnsi" w:cs="Calibri"/>
          <w:sz w:val="20"/>
          <w:szCs w:val="20"/>
        </w:rPr>
        <w:t xml:space="preserve"> a sing</w:t>
      </w:r>
      <w:r w:rsidR="00D03D9D">
        <w:rPr>
          <w:rFonts w:asciiTheme="minorHAnsi" w:hAnsiTheme="minorHAnsi" w:cs="Calibri"/>
          <w:sz w:val="20"/>
          <w:szCs w:val="20"/>
        </w:rPr>
        <w:t>le</w:t>
      </w:r>
      <w:r w:rsidR="00202A31">
        <w:rPr>
          <w:rFonts w:asciiTheme="minorHAnsi" w:hAnsiTheme="minorHAnsi" w:cs="Calibri"/>
          <w:sz w:val="20"/>
          <w:szCs w:val="20"/>
        </w:rPr>
        <w:t xml:space="preserve"> centralized location but </w:t>
      </w:r>
      <w:r>
        <w:rPr>
          <w:rFonts w:asciiTheme="minorHAnsi" w:hAnsiTheme="minorHAnsi" w:cs="Calibri"/>
          <w:sz w:val="20"/>
          <w:szCs w:val="20"/>
        </w:rPr>
        <w:t xml:space="preserve">operates </w:t>
      </w:r>
      <w:r w:rsidR="004C3C11">
        <w:rPr>
          <w:rFonts w:asciiTheme="minorHAnsi" w:hAnsiTheme="minorHAnsi" w:cs="Calibri"/>
          <w:sz w:val="20"/>
          <w:szCs w:val="20"/>
        </w:rPr>
        <w:t xml:space="preserve">18.000 </w:t>
      </w:r>
      <w:r w:rsidR="006549F5">
        <w:rPr>
          <w:rFonts w:asciiTheme="minorHAnsi" w:hAnsiTheme="minorHAnsi" w:cs="Calibri"/>
          <w:sz w:val="20"/>
          <w:szCs w:val="20"/>
        </w:rPr>
        <w:t>servers “across 6.000 locations in over 175 countries” (ibid. 26)</w:t>
      </w:r>
      <w:r w:rsidR="00D03D9D">
        <w:rPr>
          <w:rFonts w:asciiTheme="minorHAnsi" w:hAnsiTheme="minorHAnsi" w:cs="Calibri"/>
          <w:sz w:val="20"/>
          <w:szCs w:val="20"/>
        </w:rPr>
        <w:t xml:space="preserve">. </w:t>
      </w:r>
      <w:r>
        <w:rPr>
          <w:rFonts w:asciiTheme="minorHAnsi" w:hAnsiTheme="minorHAnsi" w:cs="Calibri"/>
          <w:sz w:val="20"/>
          <w:szCs w:val="20"/>
        </w:rPr>
        <w:t>T</w:t>
      </w:r>
      <w:r w:rsidR="004C3C11">
        <w:rPr>
          <w:rFonts w:asciiTheme="minorHAnsi" w:hAnsiTheme="minorHAnsi" w:cs="Calibri"/>
          <w:sz w:val="20"/>
          <w:szCs w:val="20"/>
        </w:rPr>
        <w:t xml:space="preserve">hese servers store and </w:t>
      </w:r>
      <w:r>
        <w:rPr>
          <w:rFonts w:asciiTheme="minorHAnsi" w:hAnsiTheme="minorHAnsi" w:cs="Calibri"/>
          <w:sz w:val="20"/>
          <w:szCs w:val="20"/>
        </w:rPr>
        <w:t xml:space="preserve">deliver content </w:t>
      </w:r>
      <w:r w:rsidR="004C3C11">
        <w:rPr>
          <w:rFonts w:asciiTheme="minorHAnsi" w:hAnsiTheme="minorHAnsi" w:cs="Calibri"/>
          <w:sz w:val="20"/>
          <w:szCs w:val="20"/>
        </w:rPr>
        <w:t xml:space="preserve">locally, implying that the </w:t>
      </w:r>
      <w:r>
        <w:rPr>
          <w:rFonts w:asciiTheme="minorHAnsi" w:hAnsiTheme="minorHAnsi" w:cs="Calibri"/>
          <w:sz w:val="20"/>
          <w:szCs w:val="20"/>
        </w:rPr>
        <w:t xml:space="preserve">streaming locally </w:t>
      </w:r>
      <w:r w:rsidR="004C3C11">
        <w:rPr>
          <w:rFonts w:asciiTheme="minorHAnsi" w:hAnsiTheme="minorHAnsi" w:cs="Calibri"/>
          <w:sz w:val="20"/>
          <w:szCs w:val="20"/>
        </w:rPr>
        <w:t>is more efficient</w:t>
      </w:r>
      <w:r>
        <w:rPr>
          <w:rFonts w:asciiTheme="minorHAnsi" w:hAnsiTheme="minorHAnsi" w:cs="Calibri"/>
          <w:sz w:val="20"/>
          <w:szCs w:val="20"/>
        </w:rPr>
        <w:t xml:space="preserve">, </w:t>
      </w:r>
      <w:r w:rsidR="004C3C11">
        <w:rPr>
          <w:rFonts w:asciiTheme="minorHAnsi" w:hAnsiTheme="minorHAnsi" w:cs="Calibri"/>
          <w:sz w:val="20"/>
          <w:szCs w:val="20"/>
        </w:rPr>
        <w:t xml:space="preserve">“instead of the film or series being streamed from halfway around the world, it’s streamed from around the corner” (ibid.)). </w:t>
      </w:r>
      <w:r w:rsidR="00FC1490">
        <w:rPr>
          <w:rFonts w:asciiTheme="minorHAnsi" w:hAnsiTheme="minorHAnsi" w:cs="Calibri"/>
          <w:sz w:val="20"/>
          <w:szCs w:val="20"/>
        </w:rPr>
        <w:t xml:space="preserve">However, this “Open Connect” programm </w:t>
      </w:r>
      <w:r>
        <w:rPr>
          <w:rFonts w:asciiTheme="minorHAnsi" w:hAnsiTheme="minorHAnsi" w:cs="Calibri"/>
          <w:sz w:val="20"/>
          <w:szCs w:val="20"/>
        </w:rPr>
        <w:t xml:space="preserve">not only </w:t>
      </w:r>
      <w:r w:rsidR="00FC1490">
        <w:rPr>
          <w:rFonts w:asciiTheme="minorHAnsi" w:hAnsiTheme="minorHAnsi" w:cs="Calibri"/>
          <w:sz w:val="20"/>
          <w:szCs w:val="20"/>
        </w:rPr>
        <w:t xml:space="preserve">increases the speed of data transmission but also </w:t>
      </w:r>
      <w:r>
        <w:rPr>
          <w:rFonts w:asciiTheme="minorHAnsi" w:hAnsiTheme="minorHAnsi" w:cs="Calibri"/>
          <w:sz w:val="20"/>
          <w:szCs w:val="20"/>
        </w:rPr>
        <w:t xml:space="preserve">expands </w:t>
      </w:r>
      <w:r w:rsidR="00FC1490">
        <w:rPr>
          <w:rFonts w:asciiTheme="minorHAnsi" w:hAnsiTheme="minorHAnsi" w:cs="Calibri"/>
          <w:sz w:val="20"/>
          <w:szCs w:val="20"/>
        </w:rPr>
        <w:t xml:space="preserve">the </w:t>
      </w:r>
      <w:r>
        <w:rPr>
          <w:rFonts w:asciiTheme="minorHAnsi" w:hAnsiTheme="minorHAnsi" w:cs="Calibri"/>
          <w:sz w:val="20"/>
          <w:szCs w:val="20"/>
        </w:rPr>
        <w:t xml:space="preserve">number </w:t>
      </w:r>
      <w:r w:rsidR="00FC1490">
        <w:rPr>
          <w:rFonts w:asciiTheme="minorHAnsi" w:hAnsiTheme="minorHAnsi" w:cs="Calibri"/>
          <w:sz w:val="20"/>
          <w:szCs w:val="20"/>
        </w:rPr>
        <w:t xml:space="preserve">of servers and data centers involved in </w:t>
      </w:r>
      <w:r>
        <w:rPr>
          <w:rFonts w:asciiTheme="minorHAnsi" w:hAnsiTheme="minorHAnsi" w:cs="Calibri"/>
          <w:sz w:val="20"/>
          <w:szCs w:val="20"/>
        </w:rPr>
        <w:t>the process</w:t>
      </w:r>
      <w:r w:rsidR="00FC1490">
        <w:rPr>
          <w:rFonts w:asciiTheme="minorHAnsi" w:hAnsiTheme="minorHAnsi" w:cs="Calibri"/>
          <w:sz w:val="20"/>
          <w:szCs w:val="20"/>
        </w:rPr>
        <w:t xml:space="preserve">. </w:t>
      </w:r>
    </w:p>
    <w:p w14:paraId="4D287082" w14:textId="06DB21DC" w:rsidR="00505113" w:rsidRDefault="005E2879" w:rsidP="00505113">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Starosielski at al. observe (ibis. 116)</w:t>
      </w:r>
      <w:r w:rsidR="00673B80">
        <w:rPr>
          <w:rFonts w:asciiTheme="minorHAnsi" w:hAnsiTheme="minorHAnsi" w:cs="Calibri"/>
          <w:sz w:val="20"/>
          <w:szCs w:val="20"/>
        </w:rPr>
        <w:t xml:space="preserve"> </w:t>
      </w:r>
      <w:r>
        <w:rPr>
          <w:rFonts w:asciiTheme="minorHAnsi" w:hAnsiTheme="minorHAnsi" w:cs="Calibri"/>
          <w:sz w:val="20"/>
          <w:szCs w:val="20"/>
        </w:rPr>
        <w:t xml:space="preserve">a lack of knowledge </w:t>
      </w:r>
      <w:r w:rsidR="00132400">
        <w:rPr>
          <w:rFonts w:asciiTheme="minorHAnsi" w:hAnsiTheme="minorHAnsi" w:cs="Calibri"/>
          <w:sz w:val="20"/>
          <w:szCs w:val="20"/>
        </w:rPr>
        <w:t xml:space="preserve">regardingh </w:t>
      </w:r>
      <w:r w:rsidR="00014962">
        <w:rPr>
          <w:rFonts w:asciiTheme="minorHAnsi" w:hAnsiTheme="minorHAnsi" w:cs="Calibri"/>
          <w:sz w:val="20"/>
          <w:szCs w:val="20"/>
        </w:rPr>
        <w:t xml:space="preserve">whether </w:t>
      </w:r>
      <w:r>
        <w:rPr>
          <w:rFonts w:asciiTheme="minorHAnsi" w:hAnsiTheme="minorHAnsi" w:cs="Calibri"/>
          <w:sz w:val="20"/>
          <w:szCs w:val="20"/>
        </w:rPr>
        <w:t xml:space="preserve">edge caching or centralized delivery </w:t>
      </w:r>
      <w:r w:rsidR="00014962">
        <w:rPr>
          <w:rFonts w:asciiTheme="minorHAnsi" w:hAnsiTheme="minorHAnsi" w:cs="Calibri"/>
          <w:sz w:val="20"/>
          <w:szCs w:val="20"/>
        </w:rPr>
        <w:t xml:space="preserve">is environmentally less harmful. </w:t>
      </w:r>
      <w:r w:rsidR="00132400">
        <w:rPr>
          <w:rFonts w:asciiTheme="minorHAnsi" w:hAnsiTheme="minorHAnsi" w:cs="Calibri"/>
          <w:sz w:val="20"/>
          <w:szCs w:val="20"/>
        </w:rPr>
        <w:t>Beck and Wehling re</w:t>
      </w:r>
      <w:r w:rsidR="002E0C4F">
        <w:rPr>
          <w:rFonts w:asciiTheme="minorHAnsi" w:hAnsiTheme="minorHAnsi" w:cs="Calibri"/>
          <w:sz w:val="20"/>
          <w:szCs w:val="20"/>
        </w:rPr>
        <w:t xml:space="preserve">mind us of the </w:t>
      </w:r>
      <w:r w:rsidR="00673B80">
        <w:rPr>
          <w:rFonts w:asciiTheme="minorHAnsi" w:hAnsiTheme="minorHAnsi" w:cs="Calibri"/>
          <w:sz w:val="20"/>
          <w:szCs w:val="20"/>
        </w:rPr>
        <w:t xml:space="preserve">importance </w:t>
      </w:r>
      <w:r w:rsidR="00132400">
        <w:rPr>
          <w:rFonts w:asciiTheme="minorHAnsi" w:hAnsiTheme="minorHAnsi" w:cs="Calibri"/>
          <w:sz w:val="20"/>
          <w:szCs w:val="20"/>
        </w:rPr>
        <w:t xml:space="preserve">of investigating </w:t>
      </w:r>
      <w:r w:rsidR="00673B80">
        <w:rPr>
          <w:rFonts w:asciiTheme="minorHAnsi" w:hAnsiTheme="minorHAnsi" w:cs="Calibri"/>
          <w:sz w:val="20"/>
          <w:szCs w:val="20"/>
        </w:rPr>
        <w:t xml:space="preserve">who </w:t>
      </w:r>
      <w:r w:rsidR="00132400">
        <w:rPr>
          <w:rFonts w:asciiTheme="minorHAnsi" w:hAnsiTheme="minorHAnsi" w:cs="Calibri"/>
          <w:sz w:val="20"/>
          <w:szCs w:val="20"/>
        </w:rPr>
        <w:t xml:space="preserve">holds </w:t>
      </w:r>
      <w:r w:rsidR="002E0C4F">
        <w:rPr>
          <w:rFonts w:asciiTheme="minorHAnsi" w:hAnsiTheme="minorHAnsi" w:cs="Calibri"/>
          <w:sz w:val="20"/>
          <w:szCs w:val="20"/>
        </w:rPr>
        <w:t>the “power of definition over what is not known” (2012, 34)</w:t>
      </w:r>
      <w:r w:rsidR="00132400">
        <w:rPr>
          <w:rFonts w:asciiTheme="minorHAnsi" w:hAnsiTheme="minorHAnsi" w:cs="Calibri"/>
          <w:sz w:val="20"/>
          <w:szCs w:val="20"/>
        </w:rPr>
        <w:t>,</w:t>
      </w:r>
      <w:r w:rsidR="002E0C4F">
        <w:rPr>
          <w:rFonts w:asciiTheme="minorHAnsi" w:hAnsiTheme="minorHAnsi" w:cs="Calibri"/>
          <w:sz w:val="20"/>
          <w:szCs w:val="20"/>
        </w:rPr>
        <w:t xml:space="preserve"> emphasiz</w:t>
      </w:r>
      <w:r w:rsidR="00132400">
        <w:rPr>
          <w:rFonts w:asciiTheme="minorHAnsi" w:hAnsiTheme="minorHAnsi" w:cs="Calibri"/>
          <w:sz w:val="20"/>
          <w:szCs w:val="20"/>
        </w:rPr>
        <w:t xml:space="preserve">ing that </w:t>
      </w:r>
      <w:r w:rsidR="002E0C4F">
        <w:rPr>
          <w:rFonts w:asciiTheme="minorHAnsi" w:hAnsiTheme="minorHAnsi" w:cs="Calibri"/>
          <w:sz w:val="20"/>
          <w:szCs w:val="20"/>
        </w:rPr>
        <w:t xml:space="preserve">the production of knowledge (and the </w:t>
      </w:r>
      <w:r w:rsidR="00132400">
        <w:rPr>
          <w:rFonts w:asciiTheme="minorHAnsi" w:hAnsiTheme="minorHAnsi" w:cs="Calibri"/>
          <w:sz w:val="20"/>
          <w:szCs w:val="20"/>
        </w:rPr>
        <w:t xml:space="preserve">absence </w:t>
      </w:r>
      <w:r w:rsidR="002E0C4F">
        <w:rPr>
          <w:rFonts w:asciiTheme="minorHAnsi" w:hAnsiTheme="minorHAnsi" w:cs="Calibri"/>
          <w:sz w:val="20"/>
          <w:szCs w:val="20"/>
        </w:rPr>
        <w:t>ther</w:t>
      </w:r>
      <w:r w:rsidR="00132400">
        <w:rPr>
          <w:rFonts w:asciiTheme="minorHAnsi" w:hAnsiTheme="minorHAnsi" w:cs="Calibri"/>
          <w:sz w:val="20"/>
          <w:szCs w:val="20"/>
        </w:rPr>
        <w:t>e</w:t>
      </w:r>
      <w:r w:rsidR="002E0C4F">
        <w:rPr>
          <w:rFonts w:asciiTheme="minorHAnsi" w:hAnsiTheme="minorHAnsi" w:cs="Calibri"/>
          <w:sz w:val="20"/>
          <w:szCs w:val="20"/>
        </w:rPr>
        <w:t xml:space="preserve">of) is </w:t>
      </w:r>
      <w:r w:rsidR="00132400">
        <w:rPr>
          <w:rFonts w:asciiTheme="minorHAnsi" w:hAnsiTheme="minorHAnsi" w:cs="Calibri"/>
          <w:sz w:val="20"/>
          <w:szCs w:val="20"/>
        </w:rPr>
        <w:t xml:space="preserve">tied </w:t>
      </w:r>
      <w:r w:rsidR="002E0C4F">
        <w:rPr>
          <w:rFonts w:asciiTheme="minorHAnsi" w:hAnsiTheme="minorHAnsi" w:cs="Calibri"/>
          <w:sz w:val="20"/>
          <w:szCs w:val="20"/>
        </w:rPr>
        <w:t xml:space="preserve">to specific interets. </w:t>
      </w:r>
      <w:r w:rsidR="00D30051">
        <w:rPr>
          <w:rFonts w:asciiTheme="minorHAnsi" w:hAnsiTheme="minorHAnsi" w:cs="Calibri"/>
          <w:sz w:val="20"/>
          <w:szCs w:val="20"/>
        </w:rPr>
        <w:t>In this context, the</w:t>
      </w:r>
      <w:r w:rsidR="00505113">
        <w:rPr>
          <w:rFonts w:asciiTheme="minorHAnsi" w:hAnsiTheme="minorHAnsi" w:cs="Calibri"/>
          <w:sz w:val="20"/>
          <w:szCs w:val="20"/>
        </w:rPr>
        <w:t xml:space="preserve"> </w:t>
      </w:r>
      <w:r w:rsidR="00132400">
        <w:rPr>
          <w:rFonts w:asciiTheme="minorHAnsi" w:hAnsiTheme="minorHAnsi" w:cs="Calibri"/>
          <w:sz w:val="20"/>
          <w:szCs w:val="20"/>
        </w:rPr>
        <w:t xml:space="preserve">uncertainty surrounding the environmental impact of </w:t>
      </w:r>
      <w:r w:rsidR="00505113">
        <w:rPr>
          <w:rFonts w:asciiTheme="minorHAnsi" w:hAnsiTheme="minorHAnsi" w:cs="Calibri"/>
          <w:sz w:val="20"/>
          <w:szCs w:val="20"/>
        </w:rPr>
        <w:t xml:space="preserve">edge caching </w:t>
      </w:r>
      <w:r w:rsidR="00132400">
        <w:rPr>
          <w:rFonts w:asciiTheme="minorHAnsi" w:hAnsiTheme="minorHAnsi" w:cs="Calibri"/>
          <w:sz w:val="20"/>
          <w:szCs w:val="20"/>
        </w:rPr>
        <w:t xml:space="preserve">versus </w:t>
      </w:r>
      <w:r w:rsidR="00505113">
        <w:rPr>
          <w:rFonts w:asciiTheme="minorHAnsi" w:hAnsiTheme="minorHAnsi" w:cs="Calibri"/>
          <w:sz w:val="20"/>
          <w:szCs w:val="20"/>
        </w:rPr>
        <w:t xml:space="preserve">centralized delivery </w:t>
      </w:r>
      <w:r w:rsidR="00D30051">
        <w:rPr>
          <w:rFonts w:asciiTheme="minorHAnsi" w:hAnsiTheme="minorHAnsi" w:cs="Calibri"/>
          <w:sz w:val="20"/>
          <w:szCs w:val="20"/>
        </w:rPr>
        <w:t>serves the interest of</w:t>
      </w:r>
      <w:r w:rsidR="00505113">
        <w:rPr>
          <w:rFonts w:asciiTheme="minorHAnsi" w:hAnsiTheme="minorHAnsi" w:cs="Calibri"/>
          <w:sz w:val="20"/>
          <w:szCs w:val="20"/>
        </w:rPr>
        <w:t xml:space="preserve"> companies that profit from the continuous growth of data volume on the internet.</w:t>
      </w:r>
      <w:r w:rsidR="00505113">
        <w:rPr>
          <w:rStyle w:val="FootnoteReference"/>
          <w:rFonts w:asciiTheme="minorHAnsi" w:hAnsiTheme="minorHAnsi" w:cs="Calibri"/>
          <w:sz w:val="20"/>
          <w:szCs w:val="20"/>
        </w:rPr>
        <w:footnoteReference w:id="5"/>
      </w:r>
      <w:r w:rsidR="00505113">
        <w:rPr>
          <w:rFonts w:asciiTheme="minorHAnsi" w:hAnsiTheme="minorHAnsi" w:cs="Calibri"/>
          <w:sz w:val="20"/>
          <w:szCs w:val="20"/>
        </w:rPr>
        <w:t xml:space="preserve"> </w:t>
      </w:r>
    </w:p>
    <w:p w14:paraId="3B6A0FDE" w14:textId="703A7A02" w:rsidR="00505113" w:rsidRDefault="00505113" w:rsidP="00505113">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 xml:space="preserve">Lisa Parks </w:t>
      </w:r>
      <w:r w:rsidR="00D30051">
        <w:rPr>
          <w:rFonts w:asciiTheme="minorHAnsi" w:hAnsiTheme="minorHAnsi" w:cs="Calibri"/>
          <w:sz w:val="20"/>
          <w:szCs w:val="20"/>
        </w:rPr>
        <w:t xml:space="preserve">highlights that </w:t>
      </w:r>
      <w:r>
        <w:rPr>
          <w:rFonts w:asciiTheme="minorHAnsi" w:hAnsiTheme="minorHAnsi" w:cs="Calibri"/>
          <w:sz w:val="20"/>
          <w:szCs w:val="20"/>
          <w:lang w:val="en-US"/>
        </w:rPr>
        <w:t xml:space="preserve">power is “mobilized to hierarchize and sanction particular ways of knowing technological systems and phenomena, while devaluating, ignoring, or dismissing others” (7). In the case of environmental governance reporting, this </w:t>
      </w:r>
      <w:r w:rsidR="00D30051">
        <w:rPr>
          <w:rFonts w:asciiTheme="minorHAnsi" w:hAnsiTheme="minorHAnsi" w:cs="Calibri"/>
          <w:sz w:val="20"/>
          <w:szCs w:val="20"/>
          <w:lang w:val="en-US"/>
        </w:rPr>
        <w:t xml:space="preserve">is evident in </w:t>
      </w:r>
      <w:r>
        <w:rPr>
          <w:rFonts w:asciiTheme="minorHAnsi" w:hAnsiTheme="minorHAnsi" w:cs="Calibri"/>
          <w:sz w:val="20"/>
          <w:szCs w:val="20"/>
          <w:lang w:val="en-US"/>
        </w:rPr>
        <w:t xml:space="preserve">the focus </w:t>
      </w:r>
      <w:r w:rsidRPr="002414D1">
        <w:rPr>
          <w:rFonts w:asciiTheme="minorHAnsi" w:hAnsiTheme="minorHAnsi" w:cs="Calibri"/>
          <w:sz w:val="20"/>
          <w:szCs w:val="20"/>
        </w:rPr>
        <w:t>on energy consumption and greenhouse gas emissions</w:t>
      </w:r>
      <w:r>
        <w:rPr>
          <w:rFonts w:asciiTheme="minorHAnsi" w:hAnsiTheme="minorHAnsi" w:cs="Calibri"/>
          <w:sz w:val="20"/>
          <w:szCs w:val="20"/>
        </w:rPr>
        <w:t xml:space="preserve">, </w:t>
      </w:r>
      <w:r w:rsidR="00D30051">
        <w:rPr>
          <w:rFonts w:asciiTheme="minorHAnsi" w:hAnsiTheme="minorHAnsi" w:cs="Calibri"/>
          <w:sz w:val="20"/>
          <w:szCs w:val="20"/>
        </w:rPr>
        <w:t xml:space="preserve">which tends to </w:t>
      </w:r>
      <w:r>
        <w:rPr>
          <w:rFonts w:asciiTheme="minorHAnsi" w:hAnsiTheme="minorHAnsi" w:cs="Calibri"/>
          <w:sz w:val="20"/>
          <w:szCs w:val="20"/>
        </w:rPr>
        <w:t>o</w:t>
      </w:r>
      <w:r w:rsidRPr="002414D1">
        <w:rPr>
          <w:rFonts w:asciiTheme="minorHAnsi" w:hAnsiTheme="minorHAnsi" w:cs="Calibri"/>
          <w:sz w:val="20"/>
          <w:szCs w:val="20"/>
        </w:rPr>
        <w:t>verlook critical aspects such as the water consumption of data centers, the loss of land and biodiversity that they cause, and the environmental damage resulting from mining renewable energy minerals (</w:t>
      </w:r>
      <w:r>
        <w:rPr>
          <w:rFonts w:asciiTheme="minorHAnsi" w:hAnsiTheme="minorHAnsi" w:cs="Calibri"/>
          <w:sz w:val="20"/>
          <w:szCs w:val="20"/>
        </w:rPr>
        <w:t>Hogan 2015, Velkova 2016, Vonderau 2019, Mayer 2020)</w:t>
      </w:r>
      <w:r w:rsidR="00A62B76" w:rsidRPr="00A62B76">
        <w:rPr>
          <w:rFonts w:asciiTheme="minorHAnsi" w:hAnsiTheme="minorHAnsi" w:cs="Calibri"/>
          <w:color w:val="4EA72E" w:themeColor="accent6"/>
          <w:sz w:val="20"/>
          <w:szCs w:val="20"/>
        </w:rPr>
        <w:t xml:space="preserve"> [introcuced eco-materialist </w:t>
      </w:r>
      <w:r w:rsidR="00A62B76">
        <w:rPr>
          <w:rFonts w:asciiTheme="minorHAnsi" w:hAnsiTheme="minorHAnsi" w:cs="Calibri"/>
          <w:color w:val="4EA72E" w:themeColor="accent6"/>
          <w:sz w:val="20"/>
          <w:szCs w:val="20"/>
        </w:rPr>
        <w:t xml:space="preserve">media studies </w:t>
      </w:r>
      <w:r w:rsidR="00A62B76" w:rsidRPr="00A62B76">
        <w:rPr>
          <w:rFonts w:asciiTheme="minorHAnsi" w:hAnsiTheme="minorHAnsi" w:cs="Calibri"/>
          <w:color w:val="4EA72E" w:themeColor="accent6"/>
          <w:sz w:val="20"/>
          <w:szCs w:val="20"/>
        </w:rPr>
        <w:t>approach]</w:t>
      </w:r>
      <w:r w:rsidRPr="002414D1">
        <w:rPr>
          <w:rFonts w:asciiTheme="minorHAnsi" w:hAnsiTheme="minorHAnsi" w:cs="Calibri"/>
          <w:sz w:val="20"/>
          <w:szCs w:val="20"/>
        </w:rPr>
        <w:t xml:space="preserve">. </w:t>
      </w:r>
    </w:p>
    <w:p w14:paraId="0E05B1C5" w14:textId="78712F80" w:rsidR="00505113" w:rsidRPr="002414D1" w:rsidRDefault="00132400" w:rsidP="00D30051">
      <w:pPr>
        <w:pStyle w:val="NormalWeb"/>
        <w:spacing w:before="120" w:beforeAutospacing="0" w:after="0" w:afterAutospacing="0"/>
        <w:rPr>
          <w:rFonts w:asciiTheme="minorHAnsi" w:hAnsiTheme="minorHAnsi" w:cs="Calibri"/>
          <w:sz w:val="20"/>
          <w:szCs w:val="20"/>
        </w:rPr>
      </w:pPr>
      <w:r>
        <w:rPr>
          <w:rFonts w:asciiTheme="minorHAnsi" w:hAnsiTheme="minorHAnsi" w:cs="Calibri"/>
          <w:sz w:val="20"/>
          <w:szCs w:val="20"/>
        </w:rPr>
        <w:t xml:space="preserve">Such </w:t>
      </w:r>
      <w:r w:rsidR="00D30051">
        <w:rPr>
          <w:rFonts w:asciiTheme="minorHAnsi" w:hAnsiTheme="minorHAnsi" w:cs="Calibri"/>
          <w:sz w:val="20"/>
          <w:szCs w:val="20"/>
        </w:rPr>
        <w:t xml:space="preserve">a </w:t>
      </w:r>
      <w:r>
        <w:rPr>
          <w:rFonts w:asciiTheme="minorHAnsi" w:hAnsiTheme="minorHAnsi" w:cs="Calibri"/>
          <w:sz w:val="20"/>
          <w:szCs w:val="20"/>
        </w:rPr>
        <w:t xml:space="preserve">focus </w:t>
      </w:r>
      <w:r w:rsidR="00D30051">
        <w:rPr>
          <w:rFonts w:asciiTheme="minorHAnsi" w:hAnsiTheme="minorHAnsi" w:cs="Calibri"/>
          <w:sz w:val="20"/>
          <w:szCs w:val="20"/>
        </w:rPr>
        <w:t xml:space="preserve">on </w:t>
      </w:r>
      <w:r w:rsidR="00D30051" w:rsidRPr="002414D1">
        <w:rPr>
          <w:rFonts w:asciiTheme="minorHAnsi" w:hAnsiTheme="minorHAnsi" w:cs="Calibri"/>
          <w:sz w:val="20"/>
          <w:szCs w:val="20"/>
        </w:rPr>
        <w:t>energy consumption and greenhouse gas emissions</w:t>
      </w:r>
      <w:r w:rsidR="00D30051">
        <w:rPr>
          <w:rFonts w:asciiTheme="minorHAnsi" w:hAnsiTheme="minorHAnsi" w:cs="Calibri"/>
          <w:sz w:val="20"/>
          <w:szCs w:val="20"/>
        </w:rPr>
        <w:t xml:space="preserve"> leads to an overemphasis on </w:t>
      </w:r>
      <w:r>
        <w:rPr>
          <w:rFonts w:asciiTheme="minorHAnsi" w:hAnsiTheme="minorHAnsi" w:cs="Calibri"/>
          <w:sz w:val="20"/>
          <w:szCs w:val="20"/>
        </w:rPr>
        <w:t>decarbonizaton</w:t>
      </w:r>
      <w:r w:rsidR="00D30051">
        <w:rPr>
          <w:rFonts w:asciiTheme="minorHAnsi" w:hAnsiTheme="minorHAnsi" w:cs="Calibri"/>
          <w:sz w:val="20"/>
          <w:szCs w:val="20"/>
        </w:rPr>
        <w:t xml:space="preserve"> strategies. Netflix highlights its efforts to decarbonize by investing in renewable energy projects and purchasing Renewable Energy Certificates (RECs) to o</w:t>
      </w:r>
      <w:r w:rsidR="00F114A2">
        <w:rPr>
          <w:rFonts w:asciiTheme="minorHAnsi" w:hAnsiTheme="minorHAnsi" w:cs="Calibri"/>
          <w:sz w:val="20"/>
          <w:szCs w:val="20"/>
        </w:rPr>
        <w:t xml:space="preserve">ffset its emissions [add examples from reports]. While these actions are frames as part of the company’s commitment to sustainability, they primarily address only ane aspect of its environmental footpeint, diverting attention from broader impacts such as water use and land loss. Furthermore, relying on RECs as a key strategy to reduce emissons is problematic. As Anne Pasek notes (2019) REC’s allow companies to claim they are operating sustainably without actually reducing their carbon output. </w:t>
      </w:r>
    </w:p>
    <w:p w14:paraId="10CE7ADF" w14:textId="56CBC730" w:rsidR="00924427" w:rsidRPr="00C450E0" w:rsidRDefault="007A1DF3" w:rsidP="00C450E0">
      <w:pPr>
        <w:pStyle w:val="NormalWeb"/>
        <w:spacing w:before="120" w:beforeAutospacing="0" w:after="0" w:afterAutospacing="0"/>
        <w:rPr>
          <w:rFonts w:asciiTheme="minorHAnsi" w:hAnsiTheme="minorHAnsi" w:cs="Calibri"/>
          <w:sz w:val="20"/>
          <w:szCs w:val="20"/>
          <w:lang w:val="en-US"/>
        </w:rPr>
      </w:pPr>
      <w:r w:rsidRPr="00BF2B4F">
        <w:rPr>
          <w:rFonts w:asciiTheme="minorHAnsi" w:hAnsiTheme="minorHAnsi" w:cs="Calibri"/>
          <w:color w:val="4EA72E" w:themeColor="accent6"/>
          <w:sz w:val="20"/>
          <w:szCs w:val="20"/>
        </w:rPr>
        <w:t xml:space="preserve">Still missing: </w:t>
      </w:r>
      <w:r w:rsidR="00BF2B4F" w:rsidRPr="00BF2B4F">
        <w:rPr>
          <w:rFonts w:asciiTheme="minorHAnsi" w:hAnsiTheme="minorHAnsi" w:cs="Calibri"/>
          <w:color w:val="4EA72E" w:themeColor="accent6"/>
          <w:sz w:val="20"/>
          <w:szCs w:val="20"/>
        </w:rPr>
        <w:t>Netflix’s contribution</w:t>
      </w:r>
      <w:r w:rsidR="00BF2B4F">
        <w:rPr>
          <w:rFonts w:asciiTheme="minorHAnsi" w:hAnsiTheme="minorHAnsi" w:cs="Calibri"/>
          <w:color w:val="4EA72E" w:themeColor="accent6"/>
          <w:sz w:val="20"/>
          <w:szCs w:val="20"/>
        </w:rPr>
        <w:t xml:space="preserve"> to the generation of e-waste</w:t>
      </w:r>
      <w:r w:rsidR="00BF2B4F">
        <w:rPr>
          <w:rFonts w:asciiTheme="minorHAnsi" w:hAnsiTheme="minorHAnsi" w:cs="Calibri"/>
          <w:color w:val="4EA72E" w:themeColor="accent6"/>
          <w:sz w:val="20"/>
          <w:szCs w:val="20"/>
        </w:rPr>
        <w:br/>
        <w:t>production  of ignorance through tranparency / data aggregation</w:t>
      </w:r>
      <w:r w:rsidR="00BF2B4F">
        <w:rPr>
          <w:rFonts w:asciiTheme="minorHAnsi" w:hAnsiTheme="minorHAnsi" w:cs="Calibri"/>
          <w:color w:val="4EA72E" w:themeColor="accent6"/>
          <w:sz w:val="20"/>
          <w:szCs w:val="20"/>
        </w:rPr>
        <w:br/>
      </w:r>
      <w:r w:rsidR="00BF2B4F" w:rsidRPr="00BF2B4F">
        <w:rPr>
          <w:rFonts w:asciiTheme="minorHAnsi" w:hAnsiTheme="minorHAnsi" w:cs="Calibri"/>
          <w:color w:val="4EA72E" w:themeColor="accent6"/>
          <w:sz w:val="20"/>
          <w:szCs w:val="20"/>
        </w:rPr>
        <w:t xml:space="preserve">Exploration </w:t>
      </w:r>
      <w:r w:rsidR="00BF2B4F" w:rsidRPr="00BF2B4F">
        <w:rPr>
          <w:rFonts w:asciiTheme="minorHAnsi" w:hAnsiTheme="minorHAnsi" w:cs="Calibri"/>
          <w:color w:val="4EA72E" w:themeColor="accent6"/>
          <w:sz w:val="20"/>
          <w:szCs w:val="20"/>
          <w:lang w:val="en-US"/>
        </w:rPr>
        <w:t xml:space="preserve">of the position of technological </w:t>
      </w:r>
      <w:proofErr w:type="spellStart"/>
      <w:r w:rsidR="00BF2B4F" w:rsidRPr="00BF2B4F">
        <w:rPr>
          <w:rFonts w:asciiTheme="minorHAnsi" w:hAnsiTheme="minorHAnsi" w:cs="Calibri"/>
          <w:color w:val="4EA72E" w:themeColor="accent6"/>
          <w:sz w:val="20"/>
          <w:szCs w:val="20"/>
          <w:lang w:val="en-US"/>
        </w:rPr>
        <w:t>nonknowing</w:t>
      </w:r>
      <w:proofErr w:type="spellEnd"/>
      <w:r w:rsidR="00BF2B4F" w:rsidRPr="00BF2B4F">
        <w:rPr>
          <w:rFonts w:asciiTheme="minorHAnsi" w:hAnsiTheme="minorHAnsi" w:cs="Calibri"/>
          <w:color w:val="4EA72E" w:themeColor="accent6"/>
          <w:sz w:val="20"/>
          <w:szCs w:val="20"/>
          <w:lang w:val="en-US"/>
        </w:rPr>
        <w:t xml:space="preserve">  </w:t>
      </w:r>
      <w:r w:rsidR="00BF2B4F">
        <w:rPr>
          <w:rFonts w:asciiTheme="minorHAnsi" w:hAnsiTheme="minorHAnsi" w:cs="Calibri"/>
          <w:color w:val="4EA72E" w:themeColor="accent6"/>
          <w:sz w:val="20"/>
          <w:szCs w:val="20"/>
          <w:lang w:val="en-US"/>
        </w:rPr>
        <w:t xml:space="preserve">and its political potential </w:t>
      </w:r>
      <w:r w:rsidR="00BF2B4F" w:rsidRPr="00BF2B4F">
        <w:rPr>
          <w:rFonts w:asciiTheme="minorHAnsi" w:hAnsiTheme="minorHAnsi" w:cs="Calibri"/>
          <w:color w:val="4EA72E" w:themeColor="accent6"/>
          <w:sz w:val="20"/>
          <w:szCs w:val="20"/>
          <w:lang w:val="en-US"/>
        </w:rPr>
        <w:t>(Parks 2023)</w:t>
      </w:r>
      <w:r w:rsidR="00BF2B4F">
        <w:rPr>
          <w:rFonts w:asciiTheme="minorHAnsi" w:hAnsiTheme="minorHAnsi" w:cs="Calibri"/>
          <w:color w:val="4EA72E" w:themeColor="accent6"/>
          <w:sz w:val="20"/>
          <w:szCs w:val="20"/>
          <w:lang w:val="en-US"/>
        </w:rPr>
        <w:t>.</w:t>
      </w:r>
    </w:p>
    <w:sectPr w:rsidR="00924427" w:rsidRPr="00C45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AFCA" w14:textId="77777777" w:rsidR="00A6017D" w:rsidRDefault="00A6017D" w:rsidP="001A45F7">
      <w:pPr>
        <w:spacing w:after="0" w:line="240" w:lineRule="auto"/>
      </w:pPr>
      <w:r>
        <w:separator/>
      </w:r>
    </w:p>
  </w:endnote>
  <w:endnote w:type="continuationSeparator" w:id="0">
    <w:p w14:paraId="23387B68" w14:textId="77777777" w:rsidR="00A6017D" w:rsidRDefault="00A6017D" w:rsidP="001A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56277" w14:textId="77777777" w:rsidR="00A6017D" w:rsidRDefault="00A6017D" w:rsidP="001A45F7">
      <w:pPr>
        <w:spacing w:after="0" w:line="240" w:lineRule="auto"/>
      </w:pPr>
      <w:r>
        <w:separator/>
      </w:r>
    </w:p>
  </w:footnote>
  <w:footnote w:type="continuationSeparator" w:id="0">
    <w:p w14:paraId="2AD34FD4" w14:textId="77777777" w:rsidR="00A6017D" w:rsidRDefault="00A6017D" w:rsidP="001A45F7">
      <w:pPr>
        <w:spacing w:after="0" w:line="240" w:lineRule="auto"/>
      </w:pPr>
      <w:r>
        <w:continuationSeparator/>
      </w:r>
    </w:p>
  </w:footnote>
  <w:footnote w:id="1">
    <w:p w14:paraId="46156C71" w14:textId="4452ED5B" w:rsidR="00BA3D74" w:rsidRPr="00BA3D74" w:rsidRDefault="00BA3D74">
      <w:pPr>
        <w:pStyle w:val="FootnoteText"/>
        <w:rPr>
          <w:sz w:val="18"/>
          <w:szCs w:val="18"/>
          <w:lang w:val="en-US"/>
        </w:rPr>
      </w:pPr>
      <w:r w:rsidRPr="00BA3D74">
        <w:rPr>
          <w:rStyle w:val="FootnoteReference"/>
          <w:sz w:val="18"/>
          <w:szCs w:val="18"/>
        </w:rPr>
        <w:footnoteRef/>
      </w:r>
      <w:r w:rsidRPr="00BA3D74">
        <w:rPr>
          <w:sz w:val="18"/>
          <w:szCs w:val="18"/>
        </w:rPr>
        <w:t xml:space="preserve"> </w:t>
      </w:r>
      <w:r w:rsidRPr="00BA3D74">
        <w:rPr>
          <w:sz w:val="18"/>
          <w:szCs w:val="18"/>
          <w:lang w:val="en-US"/>
        </w:rPr>
        <w:t xml:space="preserve">Decline from 2019 (1.3 Mio. t </w:t>
      </w:r>
      <w:proofErr w:type="spellStart"/>
      <w:r w:rsidRPr="00BA3D74">
        <w:rPr>
          <w:sz w:val="18"/>
          <w:szCs w:val="18"/>
          <w:lang w:val="en-US"/>
        </w:rPr>
        <w:t>CO2e</w:t>
      </w:r>
      <w:proofErr w:type="spellEnd"/>
      <w:r w:rsidRPr="00BA3D74">
        <w:rPr>
          <w:sz w:val="18"/>
          <w:szCs w:val="18"/>
          <w:lang w:val="en-US"/>
        </w:rPr>
        <w:t>) due to delayed production during the COVID-19 pandemic)</w:t>
      </w:r>
      <w:r w:rsidR="00027F7B">
        <w:rPr>
          <w:sz w:val="18"/>
          <w:szCs w:val="18"/>
          <w:lang w:val="en-US"/>
        </w:rPr>
        <w:t xml:space="preserve">. </w:t>
      </w:r>
      <w:r w:rsidR="00F649AE">
        <w:rPr>
          <w:sz w:val="18"/>
          <w:szCs w:val="18"/>
          <w:lang w:val="en-US"/>
        </w:rPr>
        <w:br/>
      </w:r>
      <w:r w:rsidR="00027F7B">
        <w:rPr>
          <w:sz w:val="18"/>
          <w:szCs w:val="18"/>
          <w:lang w:val="en-US"/>
        </w:rPr>
        <w:t>1</w:t>
      </w:r>
      <w:r w:rsidR="00F649AE">
        <w:rPr>
          <w:sz w:val="18"/>
          <w:szCs w:val="18"/>
          <w:lang w:val="en-US"/>
        </w:rPr>
        <w:t>,1</w:t>
      </w:r>
      <w:r w:rsidR="00027F7B">
        <w:rPr>
          <w:sz w:val="18"/>
          <w:szCs w:val="18"/>
          <w:lang w:val="en-US"/>
        </w:rPr>
        <w:t xml:space="preserve"> Mio. ton of </w:t>
      </w:r>
      <w:proofErr w:type="spellStart"/>
      <w:r w:rsidR="00027F7B">
        <w:rPr>
          <w:sz w:val="18"/>
          <w:szCs w:val="18"/>
          <w:lang w:val="en-US"/>
        </w:rPr>
        <w:t>CO2e</w:t>
      </w:r>
      <w:proofErr w:type="spellEnd"/>
      <w:r w:rsidR="00027F7B">
        <w:rPr>
          <w:sz w:val="18"/>
          <w:szCs w:val="18"/>
          <w:lang w:val="en-US"/>
        </w:rPr>
        <w:t xml:space="preserve"> </w:t>
      </w:r>
      <w:proofErr w:type="gramStart"/>
      <w:r w:rsidR="00027F7B">
        <w:rPr>
          <w:sz w:val="18"/>
          <w:szCs w:val="18"/>
          <w:lang w:val="en-US"/>
        </w:rPr>
        <w:t>=  emission</w:t>
      </w:r>
      <w:proofErr w:type="gramEnd"/>
      <w:r w:rsidR="00027F7B">
        <w:rPr>
          <w:sz w:val="18"/>
          <w:szCs w:val="18"/>
          <w:lang w:val="en-US"/>
        </w:rPr>
        <w:t xml:space="preserve"> of an average European within 2 months</w:t>
      </w:r>
    </w:p>
  </w:footnote>
  <w:footnote w:id="2">
    <w:p w14:paraId="404C27DA" w14:textId="072D9C3E" w:rsidR="005D0E08" w:rsidRPr="005D0E08" w:rsidRDefault="005D0E08">
      <w:pPr>
        <w:pStyle w:val="FootnoteText"/>
        <w:rPr>
          <w:sz w:val="18"/>
          <w:szCs w:val="18"/>
          <w:lang w:val="en-US"/>
        </w:rPr>
      </w:pPr>
      <w:r w:rsidRPr="005D0E08">
        <w:rPr>
          <w:rStyle w:val="FootnoteReference"/>
          <w:sz w:val="18"/>
          <w:szCs w:val="18"/>
        </w:rPr>
        <w:footnoteRef/>
      </w:r>
      <w:r w:rsidRPr="005D0E08">
        <w:rPr>
          <w:sz w:val="18"/>
          <w:szCs w:val="18"/>
        </w:rPr>
        <w:t xml:space="preserve"> </w:t>
      </w:r>
      <w:r w:rsidRPr="005D0E08">
        <w:rPr>
          <w:sz w:val="18"/>
          <w:szCs w:val="18"/>
          <w:lang w:val="en-US"/>
        </w:rPr>
        <w:t xml:space="preserve">For a critique of self-reporting, see </w:t>
      </w:r>
      <w:r>
        <w:rPr>
          <w:sz w:val="18"/>
          <w:szCs w:val="18"/>
          <w:lang w:val="en-US"/>
        </w:rPr>
        <w:t xml:space="preserve">Cubitt </w:t>
      </w:r>
      <w:proofErr w:type="spellStart"/>
      <w:r w:rsidRPr="005D0E08">
        <w:rPr>
          <w:sz w:val="18"/>
          <w:szCs w:val="18"/>
          <w:highlight w:val="yellow"/>
          <w:lang w:val="en-US"/>
        </w:rPr>
        <w:t>xyz</w:t>
      </w:r>
      <w:proofErr w:type="spellEnd"/>
      <w:r w:rsidRPr="005D0E08">
        <w:rPr>
          <w:sz w:val="18"/>
          <w:szCs w:val="18"/>
          <w:highlight w:val="yellow"/>
          <w:lang w:val="en-US"/>
        </w:rPr>
        <w:t xml:space="preserve"> (example water sample)</w:t>
      </w:r>
    </w:p>
  </w:footnote>
  <w:footnote w:id="3">
    <w:p w14:paraId="153906B1" w14:textId="6F3484BD" w:rsidR="00DE67F1" w:rsidRPr="00DE67F1" w:rsidRDefault="00DE67F1">
      <w:pPr>
        <w:pStyle w:val="FootnoteText"/>
        <w:rPr>
          <w:sz w:val="18"/>
          <w:szCs w:val="18"/>
          <w:lang w:val="en-US"/>
        </w:rPr>
      </w:pPr>
      <w:r w:rsidRPr="00DE67F1">
        <w:rPr>
          <w:rStyle w:val="FootnoteReference"/>
          <w:sz w:val="18"/>
          <w:szCs w:val="18"/>
        </w:rPr>
        <w:footnoteRef/>
      </w:r>
      <w:r w:rsidRPr="00DE67F1">
        <w:rPr>
          <w:sz w:val="18"/>
          <w:szCs w:val="18"/>
        </w:rPr>
        <w:t xml:space="preserve"> </w:t>
      </w:r>
      <w:r w:rsidRPr="00DE67F1">
        <w:rPr>
          <w:sz w:val="18"/>
          <w:szCs w:val="18"/>
          <w:lang w:val="en-US"/>
        </w:rPr>
        <w:t>The</w:t>
      </w:r>
      <w:r>
        <w:rPr>
          <w:sz w:val="18"/>
          <w:szCs w:val="18"/>
          <w:lang w:val="en-US"/>
        </w:rPr>
        <w:t xml:space="preserve"> consortium’s White Paper compares this </w:t>
      </w:r>
      <w:r w:rsidR="0015185A">
        <w:rPr>
          <w:sz w:val="18"/>
          <w:szCs w:val="18"/>
          <w:lang w:val="en-US"/>
        </w:rPr>
        <w:t>20 min. video streaming to 4 min. microwaving a bag of popcorn (</w:t>
      </w:r>
      <w:proofErr w:type="spellStart"/>
      <w:r w:rsidR="005167C6">
        <w:rPr>
          <w:sz w:val="18"/>
          <w:szCs w:val="18"/>
          <w:lang w:val="en-US"/>
        </w:rPr>
        <w:t>DIMPACT</w:t>
      </w:r>
      <w:proofErr w:type="spellEnd"/>
      <w:r w:rsidR="0015185A">
        <w:rPr>
          <w:sz w:val="18"/>
          <w:szCs w:val="18"/>
          <w:lang w:val="en-US"/>
        </w:rPr>
        <w:t xml:space="preserve"> 2021, 8).</w:t>
      </w:r>
    </w:p>
  </w:footnote>
  <w:footnote w:id="4">
    <w:p w14:paraId="35A3032E" w14:textId="636C1C7C" w:rsidR="00E26028" w:rsidRPr="00E26028" w:rsidRDefault="00E26028">
      <w:pPr>
        <w:pStyle w:val="FootnoteText"/>
        <w:rPr>
          <w:sz w:val="18"/>
          <w:szCs w:val="18"/>
          <w:lang w:val="en-US"/>
        </w:rPr>
      </w:pPr>
      <w:r w:rsidRPr="00E26028">
        <w:rPr>
          <w:rStyle w:val="FootnoteReference"/>
          <w:sz w:val="18"/>
          <w:szCs w:val="18"/>
          <w:highlight w:val="yellow"/>
        </w:rPr>
        <w:footnoteRef/>
      </w:r>
      <w:r w:rsidRPr="00E26028">
        <w:rPr>
          <w:sz w:val="18"/>
          <w:szCs w:val="18"/>
          <w:highlight w:val="yellow"/>
        </w:rPr>
        <w:t xml:space="preserve"> Also: </w:t>
      </w:r>
      <w:r w:rsidRPr="00E26028">
        <w:rPr>
          <w:sz w:val="18"/>
          <w:szCs w:val="18"/>
          <w:highlight w:val="yellow"/>
          <w:lang w:val="en-US"/>
        </w:rPr>
        <w:t>AWS’ usage of renewable energy</w:t>
      </w:r>
      <w:r>
        <w:rPr>
          <w:sz w:val="18"/>
          <w:szCs w:val="18"/>
          <w:lang w:val="en-US"/>
        </w:rPr>
        <w:t xml:space="preserve"> </w:t>
      </w:r>
    </w:p>
  </w:footnote>
  <w:footnote w:id="5">
    <w:p w14:paraId="4188D299" w14:textId="77777777" w:rsidR="00505113" w:rsidRPr="00586AA9" w:rsidRDefault="00505113" w:rsidP="00505113">
      <w:pPr>
        <w:pStyle w:val="FootnoteText"/>
        <w:rPr>
          <w:sz w:val="18"/>
          <w:szCs w:val="18"/>
          <w:lang w:val="en-US"/>
        </w:rPr>
      </w:pPr>
      <w:r w:rsidRPr="00586AA9">
        <w:rPr>
          <w:rStyle w:val="FootnoteReference"/>
          <w:sz w:val="18"/>
          <w:szCs w:val="18"/>
        </w:rPr>
        <w:footnoteRef/>
      </w:r>
      <w:r w:rsidRPr="00586AA9">
        <w:rPr>
          <w:sz w:val="18"/>
          <w:szCs w:val="18"/>
        </w:rPr>
        <w:t xml:space="preserve"> </w:t>
      </w:r>
      <w:r>
        <w:rPr>
          <w:sz w:val="18"/>
          <w:szCs w:val="18"/>
        </w:rPr>
        <w:t xml:space="preserve">Cloud Services (Google, Microsoft, Apple), Telcos and Content Delivery Networks; Meta, Netflix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65"/>
    <w:rsid w:val="000132A0"/>
    <w:rsid w:val="00014962"/>
    <w:rsid w:val="0002498C"/>
    <w:rsid w:val="00027F7B"/>
    <w:rsid w:val="0004067C"/>
    <w:rsid w:val="00046057"/>
    <w:rsid w:val="00051CB9"/>
    <w:rsid w:val="00076EEC"/>
    <w:rsid w:val="00085279"/>
    <w:rsid w:val="000B11E8"/>
    <w:rsid w:val="001058D2"/>
    <w:rsid w:val="00132400"/>
    <w:rsid w:val="0015185A"/>
    <w:rsid w:val="001804DF"/>
    <w:rsid w:val="0019731A"/>
    <w:rsid w:val="001A45F7"/>
    <w:rsid w:val="001B49A1"/>
    <w:rsid w:val="001C09E4"/>
    <w:rsid w:val="001E0EA2"/>
    <w:rsid w:val="001E6AF1"/>
    <w:rsid w:val="001F408F"/>
    <w:rsid w:val="00202A31"/>
    <w:rsid w:val="00214E8B"/>
    <w:rsid w:val="002414D1"/>
    <w:rsid w:val="00242138"/>
    <w:rsid w:val="00242A60"/>
    <w:rsid w:val="0024501D"/>
    <w:rsid w:val="002629B4"/>
    <w:rsid w:val="002942D1"/>
    <w:rsid w:val="00297395"/>
    <w:rsid w:val="002D6D67"/>
    <w:rsid w:val="002E0C4F"/>
    <w:rsid w:val="002E0DBE"/>
    <w:rsid w:val="002F39EF"/>
    <w:rsid w:val="00301EA2"/>
    <w:rsid w:val="00305AF4"/>
    <w:rsid w:val="00342D10"/>
    <w:rsid w:val="00397259"/>
    <w:rsid w:val="003A7723"/>
    <w:rsid w:val="003B2435"/>
    <w:rsid w:val="00406609"/>
    <w:rsid w:val="00476E26"/>
    <w:rsid w:val="00481B7C"/>
    <w:rsid w:val="004C3C11"/>
    <w:rsid w:val="004D798C"/>
    <w:rsid w:val="004E586F"/>
    <w:rsid w:val="00500D43"/>
    <w:rsid w:val="00502F06"/>
    <w:rsid w:val="00505113"/>
    <w:rsid w:val="00506BB8"/>
    <w:rsid w:val="005167C6"/>
    <w:rsid w:val="005274EB"/>
    <w:rsid w:val="0053198E"/>
    <w:rsid w:val="0053437D"/>
    <w:rsid w:val="00562A1F"/>
    <w:rsid w:val="005659C0"/>
    <w:rsid w:val="00574A1B"/>
    <w:rsid w:val="00586AA9"/>
    <w:rsid w:val="00587EF6"/>
    <w:rsid w:val="005921E6"/>
    <w:rsid w:val="005D0E08"/>
    <w:rsid w:val="005E2879"/>
    <w:rsid w:val="00612391"/>
    <w:rsid w:val="00627AF7"/>
    <w:rsid w:val="00643C86"/>
    <w:rsid w:val="006549F5"/>
    <w:rsid w:val="00673B80"/>
    <w:rsid w:val="006A3FF9"/>
    <w:rsid w:val="006A7D6B"/>
    <w:rsid w:val="006C223C"/>
    <w:rsid w:val="006E00F2"/>
    <w:rsid w:val="006F7014"/>
    <w:rsid w:val="007247CE"/>
    <w:rsid w:val="00743DCC"/>
    <w:rsid w:val="00747A7F"/>
    <w:rsid w:val="007643DB"/>
    <w:rsid w:val="007A1DF3"/>
    <w:rsid w:val="007A62B6"/>
    <w:rsid w:val="007B3E57"/>
    <w:rsid w:val="007E03C8"/>
    <w:rsid w:val="008106C5"/>
    <w:rsid w:val="008139B5"/>
    <w:rsid w:val="0086054F"/>
    <w:rsid w:val="00883D19"/>
    <w:rsid w:val="00884921"/>
    <w:rsid w:val="008E4270"/>
    <w:rsid w:val="00902709"/>
    <w:rsid w:val="00914517"/>
    <w:rsid w:val="00924427"/>
    <w:rsid w:val="009354CC"/>
    <w:rsid w:val="00944153"/>
    <w:rsid w:val="009511F6"/>
    <w:rsid w:val="00963005"/>
    <w:rsid w:val="0096509D"/>
    <w:rsid w:val="009F2F1E"/>
    <w:rsid w:val="009F3471"/>
    <w:rsid w:val="00A06BAE"/>
    <w:rsid w:val="00A24402"/>
    <w:rsid w:val="00A34A65"/>
    <w:rsid w:val="00A45478"/>
    <w:rsid w:val="00A6017D"/>
    <w:rsid w:val="00A62B76"/>
    <w:rsid w:val="00A64DFD"/>
    <w:rsid w:val="00A67A4C"/>
    <w:rsid w:val="00A81965"/>
    <w:rsid w:val="00A81C93"/>
    <w:rsid w:val="00AD60ED"/>
    <w:rsid w:val="00AE5A5F"/>
    <w:rsid w:val="00B261F0"/>
    <w:rsid w:val="00B37C8C"/>
    <w:rsid w:val="00B407E1"/>
    <w:rsid w:val="00B51E4D"/>
    <w:rsid w:val="00B60517"/>
    <w:rsid w:val="00B974ED"/>
    <w:rsid w:val="00BA3D74"/>
    <w:rsid w:val="00BB74E5"/>
    <w:rsid w:val="00BD4E6F"/>
    <w:rsid w:val="00BF058B"/>
    <w:rsid w:val="00BF2B4F"/>
    <w:rsid w:val="00C031EE"/>
    <w:rsid w:val="00C33E6E"/>
    <w:rsid w:val="00C3676E"/>
    <w:rsid w:val="00C412D5"/>
    <w:rsid w:val="00C450E0"/>
    <w:rsid w:val="00C457FF"/>
    <w:rsid w:val="00C5271B"/>
    <w:rsid w:val="00C54BC7"/>
    <w:rsid w:val="00C57844"/>
    <w:rsid w:val="00C62452"/>
    <w:rsid w:val="00C63886"/>
    <w:rsid w:val="00C64367"/>
    <w:rsid w:val="00C716CF"/>
    <w:rsid w:val="00C80E6B"/>
    <w:rsid w:val="00C9136C"/>
    <w:rsid w:val="00CC6685"/>
    <w:rsid w:val="00CD3377"/>
    <w:rsid w:val="00CD4BD1"/>
    <w:rsid w:val="00D03D9D"/>
    <w:rsid w:val="00D30051"/>
    <w:rsid w:val="00D30F9A"/>
    <w:rsid w:val="00D35803"/>
    <w:rsid w:val="00D4511D"/>
    <w:rsid w:val="00D54FC3"/>
    <w:rsid w:val="00D706BE"/>
    <w:rsid w:val="00D90771"/>
    <w:rsid w:val="00DB0B71"/>
    <w:rsid w:val="00DB2898"/>
    <w:rsid w:val="00DE67F1"/>
    <w:rsid w:val="00E00AEB"/>
    <w:rsid w:val="00E223C3"/>
    <w:rsid w:val="00E26028"/>
    <w:rsid w:val="00E27699"/>
    <w:rsid w:val="00E64B51"/>
    <w:rsid w:val="00E64EC2"/>
    <w:rsid w:val="00EE2E20"/>
    <w:rsid w:val="00F114A2"/>
    <w:rsid w:val="00F11D67"/>
    <w:rsid w:val="00F649AE"/>
    <w:rsid w:val="00F92510"/>
    <w:rsid w:val="00FB1BA5"/>
    <w:rsid w:val="00FB34A4"/>
    <w:rsid w:val="00FC1490"/>
    <w:rsid w:val="00FC1958"/>
    <w:rsid w:val="00FE614D"/>
    <w:rsid w:val="00FF60F2"/>
  </w:rsids>
  <m:mathPr>
    <m:mathFont m:val="Cambria Math"/>
    <m:brkBin m:val="before"/>
    <m:brkBinSub m:val="--"/>
    <m:smallFrac m:val="0"/>
    <m:dispDef/>
    <m:lMargin m:val="0"/>
    <m:rMargin m:val="0"/>
    <m:defJc m:val="centerGroup"/>
    <m:wrapIndent m:val="1440"/>
    <m:intLim m:val="subSup"/>
    <m:naryLim m:val="undOvr"/>
  </m:mathPr>
  <w:themeFontLang w:val="en-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54B168"/>
  <w15:chartTrackingRefBased/>
  <w15:docId w15:val="{1EC3E4D9-EC2B-094F-B7F2-7381F25B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9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9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9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9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9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9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9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9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9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9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9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9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9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9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9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9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9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965"/>
    <w:rPr>
      <w:rFonts w:eastAsiaTheme="majorEastAsia" w:cstheme="majorBidi"/>
      <w:color w:val="272727" w:themeColor="text1" w:themeTint="D8"/>
    </w:rPr>
  </w:style>
  <w:style w:type="paragraph" w:styleId="Title">
    <w:name w:val="Title"/>
    <w:basedOn w:val="Normal"/>
    <w:next w:val="Normal"/>
    <w:link w:val="TitleChar"/>
    <w:uiPriority w:val="10"/>
    <w:qFormat/>
    <w:rsid w:val="00A819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9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9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9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965"/>
    <w:pPr>
      <w:spacing w:before="160"/>
      <w:jc w:val="center"/>
    </w:pPr>
    <w:rPr>
      <w:i/>
      <w:iCs/>
      <w:color w:val="404040" w:themeColor="text1" w:themeTint="BF"/>
    </w:rPr>
  </w:style>
  <w:style w:type="character" w:customStyle="1" w:styleId="QuoteChar">
    <w:name w:val="Quote Char"/>
    <w:basedOn w:val="DefaultParagraphFont"/>
    <w:link w:val="Quote"/>
    <w:uiPriority w:val="29"/>
    <w:rsid w:val="00A81965"/>
    <w:rPr>
      <w:i/>
      <w:iCs/>
      <w:color w:val="404040" w:themeColor="text1" w:themeTint="BF"/>
    </w:rPr>
  </w:style>
  <w:style w:type="paragraph" w:styleId="ListParagraph">
    <w:name w:val="List Paragraph"/>
    <w:basedOn w:val="Normal"/>
    <w:uiPriority w:val="34"/>
    <w:qFormat/>
    <w:rsid w:val="00A81965"/>
    <w:pPr>
      <w:ind w:left="720"/>
      <w:contextualSpacing/>
    </w:pPr>
  </w:style>
  <w:style w:type="character" w:styleId="IntenseEmphasis">
    <w:name w:val="Intense Emphasis"/>
    <w:basedOn w:val="DefaultParagraphFont"/>
    <w:uiPriority w:val="21"/>
    <w:qFormat/>
    <w:rsid w:val="00A81965"/>
    <w:rPr>
      <w:i/>
      <w:iCs/>
      <w:color w:val="0F4761" w:themeColor="accent1" w:themeShade="BF"/>
    </w:rPr>
  </w:style>
  <w:style w:type="paragraph" w:styleId="IntenseQuote">
    <w:name w:val="Intense Quote"/>
    <w:basedOn w:val="Normal"/>
    <w:next w:val="Normal"/>
    <w:link w:val="IntenseQuoteChar"/>
    <w:uiPriority w:val="30"/>
    <w:qFormat/>
    <w:rsid w:val="00A819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965"/>
    <w:rPr>
      <w:i/>
      <w:iCs/>
      <w:color w:val="0F4761" w:themeColor="accent1" w:themeShade="BF"/>
    </w:rPr>
  </w:style>
  <w:style w:type="character" w:styleId="IntenseReference">
    <w:name w:val="Intense Reference"/>
    <w:basedOn w:val="DefaultParagraphFont"/>
    <w:uiPriority w:val="32"/>
    <w:qFormat/>
    <w:rsid w:val="00A81965"/>
    <w:rPr>
      <w:b/>
      <w:bCs/>
      <w:smallCaps/>
      <w:color w:val="0F4761" w:themeColor="accent1" w:themeShade="BF"/>
      <w:spacing w:val="5"/>
    </w:rPr>
  </w:style>
  <w:style w:type="paragraph" w:customStyle="1" w:styleId="elementtoproof">
    <w:name w:val="elementtoproof"/>
    <w:basedOn w:val="Normal"/>
    <w:rsid w:val="00A8196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A819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274EB"/>
    <w:rPr>
      <w:color w:val="467886" w:themeColor="hyperlink"/>
      <w:u w:val="single"/>
    </w:rPr>
  </w:style>
  <w:style w:type="character" w:styleId="UnresolvedMention">
    <w:name w:val="Unresolved Mention"/>
    <w:basedOn w:val="DefaultParagraphFont"/>
    <w:uiPriority w:val="99"/>
    <w:semiHidden/>
    <w:unhideWhenUsed/>
    <w:rsid w:val="005274EB"/>
    <w:rPr>
      <w:color w:val="605E5C"/>
      <w:shd w:val="clear" w:color="auto" w:fill="E1DFDD"/>
    </w:rPr>
  </w:style>
  <w:style w:type="paragraph" w:styleId="Header">
    <w:name w:val="header"/>
    <w:basedOn w:val="Normal"/>
    <w:link w:val="HeaderChar"/>
    <w:uiPriority w:val="99"/>
    <w:unhideWhenUsed/>
    <w:rsid w:val="001A4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F7"/>
  </w:style>
  <w:style w:type="paragraph" w:styleId="Footer">
    <w:name w:val="footer"/>
    <w:basedOn w:val="Normal"/>
    <w:link w:val="FooterChar"/>
    <w:uiPriority w:val="99"/>
    <w:unhideWhenUsed/>
    <w:rsid w:val="001A4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F7"/>
  </w:style>
  <w:style w:type="paragraph" w:styleId="FootnoteText">
    <w:name w:val="footnote text"/>
    <w:basedOn w:val="Normal"/>
    <w:link w:val="FootnoteTextChar"/>
    <w:uiPriority w:val="99"/>
    <w:semiHidden/>
    <w:unhideWhenUsed/>
    <w:rsid w:val="00BA3D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D74"/>
    <w:rPr>
      <w:sz w:val="20"/>
      <w:szCs w:val="20"/>
    </w:rPr>
  </w:style>
  <w:style w:type="character" w:styleId="FootnoteReference">
    <w:name w:val="footnote reference"/>
    <w:basedOn w:val="DefaultParagraphFont"/>
    <w:uiPriority w:val="99"/>
    <w:semiHidden/>
    <w:unhideWhenUsed/>
    <w:rsid w:val="00BA3D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21586">
      <w:bodyDiv w:val="1"/>
      <w:marLeft w:val="0"/>
      <w:marRight w:val="0"/>
      <w:marTop w:val="0"/>
      <w:marBottom w:val="0"/>
      <w:divBdr>
        <w:top w:val="none" w:sz="0" w:space="0" w:color="auto"/>
        <w:left w:val="none" w:sz="0" w:space="0" w:color="auto"/>
        <w:bottom w:val="none" w:sz="0" w:space="0" w:color="auto"/>
        <w:right w:val="none" w:sz="0" w:space="0" w:color="auto"/>
      </w:divBdr>
      <w:divsChild>
        <w:div w:id="1321157677">
          <w:marLeft w:val="0"/>
          <w:marRight w:val="0"/>
          <w:marTop w:val="0"/>
          <w:marBottom w:val="0"/>
          <w:divBdr>
            <w:top w:val="none" w:sz="0" w:space="0" w:color="auto"/>
            <w:left w:val="none" w:sz="0" w:space="0" w:color="auto"/>
            <w:bottom w:val="none" w:sz="0" w:space="0" w:color="auto"/>
            <w:right w:val="none" w:sz="0" w:space="0" w:color="auto"/>
          </w:divBdr>
          <w:divsChild>
            <w:div w:id="1518930440">
              <w:marLeft w:val="0"/>
              <w:marRight w:val="0"/>
              <w:marTop w:val="0"/>
              <w:marBottom w:val="0"/>
              <w:divBdr>
                <w:top w:val="none" w:sz="0" w:space="0" w:color="auto"/>
                <w:left w:val="none" w:sz="0" w:space="0" w:color="auto"/>
                <w:bottom w:val="none" w:sz="0" w:space="0" w:color="auto"/>
                <w:right w:val="none" w:sz="0" w:space="0" w:color="auto"/>
              </w:divBdr>
              <w:divsChild>
                <w:div w:id="15965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5153">
      <w:bodyDiv w:val="1"/>
      <w:marLeft w:val="0"/>
      <w:marRight w:val="0"/>
      <w:marTop w:val="0"/>
      <w:marBottom w:val="0"/>
      <w:divBdr>
        <w:top w:val="none" w:sz="0" w:space="0" w:color="auto"/>
        <w:left w:val="none" w:sz="0" w:space="0" w:color="auto"/>
        <w:bottom w:val="none" w:sz="0" w:space="0" w:color="auto"/>
        <w:right w:val="none" w:sz="0" w:space="0" w:color="auto"/>
      </w:divBdr>
      <w:divsChild>
        <w:div w:id="1334839410">
          <w:marLeft w:val="0"/>
          <w:marRight w:val="0"/>
          <w:marTop w:val="0"/>
          <w:marBottom w:val="0"/>
          <w:divBdr>
            <w:top w:val="none" w:sz="0" w:space="0" w:color="auto"/>
            <w:left w:val="none" w:sz="0" w:space="0" w:color="auto"/>
            <w:bottom w:val="none" w:sz="0" w:space="0" w:color="auto"/>
            <w:right w:val="none" w:sz="0" w:space="0" w:color="auto"/>
          </w:divBdr>
          <w:divsChild>
            <w:div w:id="1511217180">
              <w:marLeft w:val="0"/>
              <w:marRight w:val="0"/>
              <w:marTop w:val="0"/>
              <w:marBottom w:val="0"/>
              <w:divBdr>
                <w:top w:val="none" w:sz="0" w:space="0" w:color="auto"/>
                <w:left w:val="none" w:sz="0" w:space="0" w:color="auto"/>
                <w:bottom w:val="none" w:sz="0" w:space="0" w:color="auto"/>
                <w:right w:val="none" w:sz="0" w:space="0" w:color="auto"/>
              </w:divBdr>
              <w:divsChild>
                <w:div w:id="16256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1364">
      <w:bodyDiv w:val="1"/>
      <w:marLeft w:val="0"/>
      <w:marRight w:val="0"/>
      <w:marTop w:val="0"/>
      <w:marBottom w:val="0"/>
      <w:divBdr>
        <w:top w:val="none" w:sz="0" w:space="0" w:color="auto"/>
        <w:left w:val="none" w:sz="0" w:space="0" w:color="auto"/>
        <w:bottom w:val="none" w:sz="0" w:space="0" w:color="auto"/>
        <w:right w:val="none" w:sz="0" w:space="0" w:color="auto"/>
      </w:divBdr>
    </w:div>
    <w:div w:id="772634091">
      <w:bodyDiv w:val="1"/>
      <w:marLeft w:val="0"/>
      <w:marRight w:val="0"/>
      <w:marTop w:val="0"/>
      <w:marBottom w:val="0"/>
      <w:divBdr>
        <w:top w:val="none" w:sz="0" w:space="0" w:color="auto"/>
        <w:left w:val="none" w:sz="0" w:space="0" w:color="auto"/>
        <w:bottom w:val="none" w:sz="0" w:space="0" w:color="auto"/>
        <w:right w:val="none" w:sz="0" w:space="0" w:color="auto"/>
      </w:divBdr>
      <w:divsChild>
        <w:div w:id="556429207">
          <w:marLeft w:val="0"/>
          <w:marRight w:val="0"/>
          <w:marTop w:val="0"/>
          <w:marBottom w:val="0"/>
          <w:divBdr>
            <w:top w:val="none" w:sz="0" w:space="0" w:color="auto"/>
            <w:left w:val="none" w:sz="0" w:space="0" w:color="auto"/>
            <w:bottom w:val="none" w:sz="0" w:space="0" w:color="auto"/>
            <w:right w:val="none" w:sz="0" w:space="0" w:color="auto"/>
          </w:divBdr>
          <w:divsChild>
            <w:div w:id="1386681433">
              <w:marLeft w:val="0"/>
              <w:marRight w:val="0"/>
              <w:marTop w:val="0"/>
              <w:marBottom w:val="0"/>
              <w:divBdr>
                <w:top w:val="none" w:sz="0" w:space="0" w:color="auto"/>
                <w:left w:val="none" w:sz="0" w:space="0" w:color="auto"/>
                <w:bottom w:val="none" w:sz="0" w:space="0" w:color="auto"/>
                <w:right w:val="none" w:sz="0" w:space="0" w:color="auto"/>
              </w:divBdr>
              <w:divsChild>
                <w:div w:id="3972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585">
      <w:bodyDiv w:val="1"/>
      <w:marLeft w:val="0"/>
      <w:marRight w:val="0"/>
      <w:marTop w:val="0"/>
      <w:marBottom w:val="0"/>
      <w:divBdr>
        <w:top w:val="none" w:sz="0" w:space="0" w:color="auto"/>
        <w:left w:val="none" w:sz="0" w:space="0" w:color="auto"/>
        <w:bottom w:val="none" w:sz="0" w:space="0" w:color="auto"/>
        <w:right w:val="none" w:sz="0" w:space="0" w:color="auto"/>
      </w:divBdr>
      <w:divsChild>
        <w:div w:id="1339963458">
          <w:marLeft w:val="480"/>
          <w:marRight w:val="0"/>
          <w:marTop w:val="0"/>
          <w:marBottom w:val="0"/>
          <w:divBdr>
            <w:top w:val="none" w:sz="0" w:space="0" w:color="auto"/>
            <w:left w:val="none" w:sz="0" w:space="0" w:color="auto"/>
            <w:bottom w:val="none" w:sz="0" w:space="0" w:color="auto"/>
            <w:right w:val="none" w:sz="0" w:space="0" w:color="auto"/>
          </w:divBdr>
          <w:divsChild>
            <w:div w:id="1958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1057">
      <w:bodyDiv w:val="1"/>
      <w:marLeft w:val="0"/>
      <w:marRight w:val="0"/>
      <w:marTop w:val="0"/>
      <w:marBottom w:val="0"/>
      <w:divBdr>
        <w:top w:val="none" w:sz="0" w:space="0" w:color="auto"/>
        <w:left w:val="none" w:sz="0" w:space="0" w:color="auto"/>
        <w:bottom w:val="none" w:sz="0" w:space="0" w:color="auto"/>
        <w:right w:val="none" w:sz="0" w:space="0" w:color="auto"/>
      </w:divBdr>
      <w:divsChild>
        <w:div w:id="1577133648">
          <w:marLeft w:val="0"/>
          <w:marRight w:val="0"/>
          <w:marTop w:val="0"/>
          <w:marBottom w:val="0"/>
          <w:divBdr>
            <w:top w:val="none" w:sz="0" w:space="0" w:color="auto"/>
            <w:left w:val="none" w:sz="0" w:space="0" w:color="auto"/>
            <w:bottom w:val="none" w:sz="0" w:space="0" w:color="auto"/>
            <w:right w:val="none" w:sz="0" w:space="0" w:color="auto"/>
          </w:divBdr>
          <w:divsChild>
            <w:div w:id="1756973837">
              <w:marLeft w:val="0"/>
              <w:marRight w:val="0"/>
              <w:marTop w:val="0"/>
              <w:marBottom w:val="0"/>
              <w:divBdr>
                <w:top w:val="none" w:sz="0" w:space="0" w:color="auto"/>
                <w:left w:val="none" w:sz="0" w:space="0" w:color="auto"/>
                <w:bottom w:val="none" w:sz="0" w:space="0" w:color="auto"/>
                <w:right w:val="none" w:sz="0" w:space="0" w:color="auto"/>
              </w:divBdr>
              <w:divsChild>
                <w:div w:id="1097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068">
      <w:bodyDiv w:val="1"/>
      <w:marLeft w:val="0"/>
      <w:marRight w:val="0"/>
      <w:marTop w:val="0"/>
      <w:marBottom w:val="0"/>
      <w:divBdr>
        <w:top w:val="none" w:sz="0" w:space="0" w:color="auto"/>
        <w:left w:val="none" w:sz="0" w:space="0" w:color="auto"/>
        <w:bottom w:val="none" w:sz="0" w:space="0" w:color="auto"/>
        <w:right w:val="none" w:sz="0" w:space="0" w:color="auto"/>
      </w:divBdr>
      <w:divsChild>
        <w:div w:id="213397820">
          <w:marLeft w:val="0"/>
          <w:marRight w:val="0"/>
          <w:marTop w:val="0"/>
          <w:marBottom w:val="0"/>
          <w:divBdr>
            <w:top w:val="none" w:sz="0" w:space="0" w:color="auto"/>
            <w:left w:val="none" w:sz="0" w:space="0" w:color="auto"/>
            <w:bottom w:val="none" w:sz="0" w:space="0" w:color="auto"/>
            <w:right w:val="none" w:sz="0" w:space="0" w:color="auto"/>
          </w:divBdr>
          <w:divsChild>
            <w:div w:id="1778523972">
              <w:marLeft w:val="0"/>
              <w:marRight w:val="0"/>
              <w:marTop w:val="0"/>
              <w:marBottom w:val="0"/>
              <w:divBdr>
                <w:top w:val="none" w:sz="0" w:space="0" w:color="auto"/>
                <w:left w:val="none" w:sz="0" w:space="0" w:color="auto"/>
                <w:bottom w:val="none" w:sz="0" w:space="0" w:color="auto"/>
                <w:right w:val="none" w:sz="0" w:space="0" w:color="auto"/>
              </w:divBdr>
              <w:divsChild>
                <w:div w:id="2806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4621">
      <w:bodyDiv w:val="1"/>
      <w:marLeft w:val="0"/>
      <w:marRight w:val="0"/>
      <w:marTop w:val="0"/>
      <w:marBottom w:val="0"/>
      <w:divBdr>
        <w:top w:val="none" w:sz="0" w:space="0" w:color="auto"/>
        <w:left w:val="none" w:sz="0" w:space="0" w:color="auto"/>
        <w:bottom w:val="none" w:sz="0" w:space="0" w:color="auto"/>
        <w:right w:val="none" w:sz="0" w:space="0" w:color="auto"/>
      </w:divBdr>
      <w:divsChild>
        <w:div w:id="2516748">
          <w:marLeft w:val="480"/>
          <w:marRight w:val="0"/>
          <w:marTop w:val="0"/>
          <w:marBottom w:val="0"/>
          <w:divBdr>
            <w:top w:val="none" w:sz="0" w:space="0" w:color="auto"/>
            <w:left w:val="none" w:sz="0" w:space="0" w:color="auto"/>
            <w:bottom w:val="none" w:sz="0" w:space="0" w:color="auto"/>
            <w:right w:val="none" w:sz="0" w:space="0" w:color="auto"/>
          </w:divBdr>
          <w:divsChild>
            <w:div w:id="6013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5813">
      <w:bodyDiv w:val="1"/>
      <w:marLeft w:val="0"/>
      <w:marRight w:val="0"/>
      <w:marTop w:val="0"/>
      <w:marBottom w:val="0"/>
      <w:divBdr>
        <w:top w:val="none" w:sz="0" w:space="0" w:color="auto"/>
        <w:left w:val="none" w:sz="0" w:space="0" w:color="auto"/>
        <w:bottom w:val="none" w:sz="0" w:space="0" w:color="auto"/>
        <w:right w:val="none" w:sz="0" w:space="0" w:color="auto"/>
      </w:divBdr>
      <w:divsChild>
        <w:div w:id="1758987891">
          <w:marLeft w:val="0"/>
          <w:marRight w:val="0"/>
          <w:marTop w:val="0"/>
          <w:marBottom w:val="0"/>
          <w:divBdr>
            <w:top w:val="none" w:sz="0" w:space="0" w:color="auto"/>
            <w:left w:val="none" w:sz="0" w:space="0" w:color="auto"/>
            <w:bottom w:val="none" w:sz="0" w:space="0" w:color="auto"/>
            <w:right w:val="none" w:sz="0" w:space="0" w:color="auto"/>
          </w:divBdr>
          <w:divsChild>
            <w:div w:id="1720089404">
              <w:marLeft w:val="0"/>
              <w:marRight w:val="0"/>
              <w:marTop w:val="0"/>
              <w:marBottom w:val="0"/>
              <w:divBdr>
                <w:top w:val="none" w:sz="0" w:space="0" w:color="auto"/>
                <w:left w:val="none" w:sz="0" w:space="0" w:color="auto"/>
                <w:bottom w:val="none" w:sz="0" w:space="0" w:color="auto"/>
                <w:right w:val="none" w:sz="0" w:space="0" w:color="auto"/>
              </w:divBdr>
              <w:divsChild>
                <w:div w:id="9091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6556">
      <w:bodyDiv w:val="1"/>
      <w:marLeft w:val="0"/>
      <w:marRight w:val="0"/>
      <w:marTop w:val="0"/>
      <w:marBottom w:val="0"/>
      <w:divBdr>
        <w:top w:val="none" w:sz="0" w:space="0" w:color="auto"/>
        <w:left w:val="none" w:sz="0" w:space="0" w:color="auto"/>
        <w:bottom w:val="none" w:sz="0" w:space="0" w:color="auto"/>
        <w:right w:val="none" w:sz="0" w:space="0" w:color="auto"/>
      </w:divBdr>
      <w:divsChild>
        <w:div w:id="568426254">
          <w:marLeft w:val="0"/>
          <w:marRight w:val="0"/>
          <w:marTop w:val="0"/>
          <w:marBottom w:val="0"/>
          <w:divBdr>
            <w:top w:val="none" w:sz="0" w:space="0" w:color="auto"/>
            <w:left w:val="none" w:sz="0" w:space="0" w:color="auto"/>
            <w:bottom w:val="none" w:sz="0" w:space="0" w:color="auto"/>
            <w:right w:val="none" w:sz="0" w:space="0" w:color="auto"/>
          </w:divBdr>
          <w:divsChild>
            <w:div w:id="1507479448">
              <w:marLeft w:val="0"/>
              <w:marRight w:val="0"/>
              <w:marTop w:val="0"/>
              <w:marBottom w:val="0"/>
              <w:divBdr>
                <w:top w:val="none" w:sz="0" w:space="0" w:color="auto"/>
                <w:left w:val="none" w:sz="0" w:space="0" w:color="auto"/>
                <w:bottom w:val="none" w:sz="0" w:space="0" w:color="auto"/>
                <w:right w:val="none" w:sz="0" w:space="0" w:color="auto"/>
              </w:divBdr>
              <w:divsChild>
                <w:div w:id="9959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6179">
      <w:bodyDiv w:val="1"/>
      <w:marLeft w:val="0"/>
      <w:marRight w:val="0"/>
      <w:marTop w:val="0"/>
      <w:marBottom w:val="0"/>
      <w:divBdr>
        <w:top w:val="none" w:sz="0" w:space="0" w:color="auto"/>
        <w:left w:val="none" w:sz="0" w:space="0" w:color="auto"/>
        <w:bottom w:val="none" w:sz="0" w:space="0" w:color="auto"/>
        <w:right w:val="none" w:sz="0" w:space="0" w:color="auto"/>
      </w:divBdr>
      <w:divsChild>
        <w:div w:id="407924053">
          <w:marLeft w:val="0"/>
          <w:marRight w:val="0"/>
          <w:marTop w:val="0"/>
          <w:marBottom w:val="0"/>
          <w:divBdr>
            <w:top w:val="none" w:sz="0" w:space="0" w:color="auto"/>
            <w:left w:val="none" w:sz="0" w:space="0" w:color="auto"/>
            <w:bottom w:val="none" w:sz="0" w:space="0" w:color="auto"/>
            <w:right w:val="none" w:sz="0" w:space="0" w:color="auto"/>
          </w:divBdr>
          <w:divsChild>
            <w:div w:id="136650942">
              <w:marLeft w:val="0"/>
              <w:marRight w:val="0"/>
              <w:marTop w:val="0"/>
              <w:marBottom w:val="0"/>
              <w:divBdr>
                <w:top w:val="none" w:sz="0" w:space="0" w:color="auto"/>
                <w:left w:val="none" w:sz="0" w:space="0" w:color="auto"/>
                <w:bottom w:val="none" w:sz="0" w:space="0" w:color="auto"/>
                <w:right w:val="none" w:sz="0" w:space="0" w:color="auto"/>
              </w:divBdr>
              <w:divsChild>
                <w:div w:id="16507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0870">
      <w:bodyDiv w:val="1"/>
      <w:marLeft w:val="0"/>
      <w:marRight w:val="0"/>
      <w:marTop w:val="0"/>
      <w:marBottom w:val="0"/>
      <w:divBdr>
        <w:top w:val="none" w:sz="0" w:space="0" w:color="auto"/>
        <w:left w:val="none" w:sz="0" w:space="0" w:color="auto"/>
        <w:bottom w:val="none" w:sz="0" w:space="0" w:color="auto"/>
        <w:right w:val="none" w:sz="0" w:space="0" w:color="auto"/>
      </w:divBdr>
      <w:divsChild>
        <w:div w:id="2094735689">
          <w:marLeft w:val="0"/>
          <w:marRight w:val="0"/>
          <w:marTop w:val="0"/>
          <w:marBottom w:val="0"/>
          <w:divBdr>
            <w:top w:val="none" w:sz="0" w:space="0" w:color="auto"/>
            <w:left w:val="none" w:sz="0" w:space="0" w:color="auto"/>
            <w:bottom w:val="none" w:sz="0" w:space="0" w:color="auto"/>
            <w:right w:val="none" w:sz="0" w:space="0" w:color="auto"/>
          </w:divBdr>
          <w:divsChild>
            <w:div w:id="1909654264">
              <w:marLeft w:val="0"/>
              <w:marRight w:val="0"/>
              <w:marTop w:val="0"/>
              <w:marBottom w:val="0"/>
              <w:divBdr>
                <w:top w:val="none" w:sz="0" w:space="0" w:color="auto"/>
                <w:left w:val="none" w:sz="0" w:space="0" w:color="auto"/>
                <w:bottom w:val="none" w:sz="0" w:space="0" w:color="auto"/>
                <w:right w:val="none" w:sz="0" w:space="0" w:color="auto"/>
              </w:divBdr>
              <w:divsChild>
                <w:div w:id="9519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1370</Words>
  <Characters>7894</Characters>
  <Application>Microsoft Office Word</Application>
  <DocSecurity>0</DocSecurity>
  <Lines>98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Keilbach, J. (Judith)</dc:creator>
  <cp:keywords/>
  <dc:description/>
  <cp:lastModifiedBy>Keilbach, J. (Judith)</cp:lastModifiedBy>
  <cp:revision>4</cp:revision>
  <dcterms:created xsi:type="dcterms:W3CDTF">2024-09-08T22:57:00Z</dcterms:created>
  <dcterms:modified xsi:type="dcterms:W3CDTF">2024-09-08T23:09:00Z</dcterms:modified>
</cp:coreProperties>
</file>